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A9DC6" w14:textId="27DD8BEF"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927E33" w:rsidRPr="00407D19">
        <w:rPr>
          <w:rFonts w:ascii="Arial" w:eastAsia="宋体" w:hAnsi="Arial" w:cs="Arial"/>
          <w:b/>
          <w:bCs/>
          <w:sz w:val="22"/>
          <w:lang w:eastAsia="zh-CN"/>
        </w:rPr>
        <w:t>Meeting</w:t>
      </w:r>
      <w:r w:rsidR="00927E33">
        <w:rPr>
          <w:rFonts w:ascii="Arial" w:eastAsia="宋体" w:hAnsi="Arial" w:cs="Arial"/>
          <w:b/>
          <w:bCs/>
          <w:sz w:val="22"/>
          <w:lang w:eastAsia="zh-CN"/>
        </w:rPr>
        <w:t xml:space="preserve"> </w:t>
      </w:r>
      <w:r w:rsidR="00927E33" w:rsidRPr="00407D19">
        <w:rPr>
          <w:rFonts w:ascii="Arial" w:eastAsia="宋体" w:hAnsi="Arial" w:cs="Arial"/>
          <w:b/>
          <w:bCs/>
          <w:sz w:val="22"/>
          <w:lang w:eastAsia="zh-CN"/>
        </w:rPr>
        <w:t>9</w:t>
      </w:r>
      <w:r w:rsidR="00D275AF">
        <w:rPr>
          <w:rFonts w:ascii="Arial" w:eastAsia="宋体" w:hAnsi="Arial" w:cs="Arial"/>
          <w:b/>
          <w:bCs/>
          <w:sz w:val="22"/>
          <w:lang w:eastAsia="zh-CN"/>
        </w:rPr>
        <w:t>1</w:t>
      </w:r>
      <w:r w:rsidRPr="00407D19">
        <w:rPr>
          <w:rFonts w:ascii="Arial" w:eastAsia="MS Mincho" w:hAnsi="Arial" w:cs="Arial"/>
          <w:b/>
          <w:bCs/>
          <w:sz w:val="22"/>
        </w:rPr>
        <w:tab/>
      </w:r>
      <w:r w:rsidR="00A45194">
        <w:rPr>
          <w:rFonts w:ascii="Arial" w:eastAsia="MS Mincho" w:hAnsi="Arial" w:cs="Arial"/>
          <w:b/>
          <w:bCs/>
          <w:sz w:val="22"/>
        </w:rPr>
        <w:tab/>
      </w:r>
      <w:r w:rsidR="007632E6" w:rsidRPr="007632E6">
        <w:rPr>
          <w:rFonts w:ascii="Arial" w:eastAsia="MS Mincho" w:hAnsi="Arial" w:cs="Arial"/>
          <w:b/>
          <w:bCs/>
          <w:sz w:val="22"/>
        </w:rPr>
        <w:t>R1-1719801</w:t>
      </w:r>
    </w:p>
    <w:p w14:paraId="26739238" w14:textId="67D7E879" w:rsidR="000B1412" w:rsidRPr="00407D19" w:rsidRDefault="00D275AF" w:rsidP="000B1412">
      <w:pPr>
        <w:tabs>
          <w:tab w:val="center" w:pos="4536"/>
          <w:tab w:val="right" w:pos="9072"/>
        </w:tabs>
        <w:rPr>
          <w:rFonts w:ascii="Arial" w:eastAsia="MS Mincho" w:hAnsi="Arial" w:cs="Arial"/>
          <w:b/>
          <w:bCs/>
          <w:sz w:val="22"/>
        </w:rPr>
      </w:pPr>
      <w:r w:rsidRPr="00D275AF">
        <w:rPr>
          <w:rFonts w:ascii="Arial" w:eastAsia="宋体" w:hAnsi="Arial"/>
          <w:b/>
          <w:sz w:val="22"/>
          <w:lang w:eastAsia="zh-CN"/>
        </w:rPr>
        <w:t>Reno, USA, November 27</w:t>
      </w:r>
      <w:r w:rsidRPr="001B687C">
        <w:rPr>
          <w:rFonts w:ascii="Arial" w:eastAsia="宋体" w:hAnsi="Arial"/>
          <w:b/>
          <w:sz w:val="22"/>
          <w:vertAlign w:val="superscript"/>
          <w:lang w:eastAsia="zh-CN"/>
        </w:rPr>
        <w:t>th</w:t>
      </w:r>
      <w:r w:rsidRPr="00D275AF">
        <w:rPr>
          <w:rFonts w:ascii="Arial" w:eastAsia="宋体" w:hAnsi="Arial"/>
          <w:b/>
          <w:sz w:val="22"/>
          <w:lang w:eastAsia="zh-CN"/>
        </w:rPr>
        <w:t xml:space="preserve"> – December 1</w:t>
      </w:r>
      <w:r w:rsidRPr="001B687C">
        <w:rPr>
          <w:rFonts w:ascii="Arial" w:eastAsia="宋体" w:hAnsi="Arial"/>
          <w:b/>
          <w:sz w:val="22"/>
          <w:vertAlign w:val="superscript"/>
          <w:lang w:eastAsia="zh-CN"/>
        </w:rPr>
        <w:t>st</w:t>
      </w:r>
      <w:r w:rsidRPr="00D275AF">
        <w:rPr>
          <w:rFonts w:ascii="Arial" w:eastAsia="宋体" w:hAnsi="Arial"/>
          <w:b/>
          <w:sz w:val="22"/>
          <w:lang w:eastAsia="zh-CN"/>
        </w:rPr>
        <w:t xml:space="preserve">, </w:t>
      </w:r>
      <w:r w:rsidR="000B1412" w:rsidRPr="00407D19">
        <w:rPr>
          <w:rFonts w:ascii="Arial" w:eastAsia="宋体" w:hAnsi="Arial"/>
          <w:b/>
          <w:sz w:val="22"/>
          <w:lang w:eastAsia="zh-CN"/>
        </w:rPr>
        <w:t>2017</w:t>
      </w:r>
    </w:p>
    <w:p w14:paraId="3ABD274A" w14:textId="77777777" w:rsidR="000B1412" w:rsidRPr="00407D19" w:rsidRDefault="000B1412" w:rsidP="000B1412">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531005E4"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1B687C" w:rsidRPr="001B687C">
        <w:rPr>
          <w:rFonts w:cs="Arial"/>
        </w:rPr>
        <w:t>Other aspects on carrier aggregation</w:t>
      </w:r>
    </w:p>
    <w:p w14:paraId="6723D380" w14:textId="5BBFFB2E"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w:t>
      </w:r>
      <w:r w:rsidR="001C1665">
        <w:rPr>
          <w:rFonts w:eastAsia="宋体" w:cs="Arial"/>
          <w:lang w:eastAsia="zh-CN"/>
        </w:rPr>
        <w:t>3.</w:t>
      </w:r>
      <w:r w:rsidR="00001576">
        <w:rPr>
          <w:rFonts w:eastAsia="宋体" w:cs="Arial"/>
          <w:lang w:eastAsia="zh-CN"/>
        </w:rPr>
        <w:t>4.2</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14:paraId="2B3AC292" w14:textId="3E338CB5" w:rsidR="00AA5C32" w:rsidRDefault="001B687C" w:rsidP="009C4C06">
      <w:pPr>
        <w:pStyle w:val="a0"/>
        <w:spacing w:after="0"/>
        <w:rPr>
          <w:rFonts w:eastAsia="宋体"/>
          <w:lang w:eastAsia="zh-CN"/>
        </w:rPr>
      </w:pPr>
      <w:r>
        <w:rPr>
          <w:rFonts w:eastAsia="宋体"/>
          <w:lang w:eastAsia="zh-CN"/>
        </w:rPr>
        <w:t xml:space="preserve">The framework of supporting </w:t>
      </w:r>
      <w:r>
        <w:rPr>
          <w:rFonts w:cs="Arial"/>
        </w:rPr>
        <w:t>supplementary uplink (SUL) in NR</w:t>
      </w:r>
      <w:r>
        <w:rPr>
          <w:rFonts w:eastAsia="宋体"/>
          <w:lang w:eastAsia="zh-CN"/>
        </w:rPr>
        <w:t xml:space="preserve"> </w:t>
      </w:r>
      <w:r w:rsidR="00AA5C32">
        <w:rPr>
          <w:rFonts w:eastAsia="宋体"/>
          <w:lang w:eastAsia="zh-CN"/>
        </w:rPr>
        <w:t xml:space="preserve">has been </w:t>
      </w:r>
      <w:r>
        <w:rPr>
          <w:rFonts w:eastAsia="宋体"/>
          <w:lang w:eastAsia="zh-CN"/>
        </w:rPr>
        <w:t>discussed and the following agreements have been achieved</w:t>
      </w:r>
      <w:r w:rsidR="00AA5C32">
        <w:rPr>
          <w:rFonts w:eastAsia="宋体"/>
          <w:lang w:eastAsia="zh-CN"/>
        </w:rPr>
        <w:t xml:space="preserve"> </w:t>
      </w:r>
      <w:r w:rsidR="00AA5C32">
        <w:rPr>
          <w:rFonts w:eastAsia="宋体"/>
          <w:lang w:eastAsia="zh-CN"/>
        </w:rPr>
        <w:fldChar w:fldCharType="begin"/>
      </w:r>
      <w:r w:rsidR="00AA5C32">
        <w:rPr>
          <w:rFonts w:eastAsia="宋体"/>
          <w:lang w:eastAsia="zh-CN"/>
        </w:rPr>
        <w:instrText xml:space="preserve"> REF _Ref489688782 \r \h </w:instrText>
      </w:r>
      <w:r w:rsidR="00AA5C32">
        <w:rPr>
          <w:rFonts w:eastAsia="宋体"/>
          <w:lang w:eastAsia="zh-CN"/>
        </w:rPr>
      </w:r>
      <w:r w:rsidR="00AA5C32">
        <w:rPr>
          <w:rFonts w:eastAsia="宋体"/>
          <w:lang w:eastAsia="zh-CN"/>
        </w:rPr>
        <w:fldChar w:fldCharType="separate"/>
      </w:r>
      <w:r w:rsidR="00CB3863">
        <w:rPr>
          <w:rFonts w:eastAsia="宋体"/>
          <w:lang w:eastAsia="zh-CN"/>
        </w:rPr>
        <w:t>[1]</w:t>
      </w:r>
      <w:r w:rsidR="00AA5C32">
        <w:rPr>
          <w:rFonts w:eastAsia="宋体"/>
          <w:lang w:eastAsia="zh-CN"/>
        </w:rPr>
        <w:fldChar w:fldCharType="end"/>
      </w:r>
      <w:r w:rsidR="00AA5C32">
        <w:rPr>
          <w:rFonts w:eastAsia="宋体"/>
          <w:lang w:eastAsia="zh-CN"/>
        </w:rPr>
        <w:t>:</w:t>
      </w:r>
    </w:p>
    <w:p w14:paraId="286A93C8" w14:textId="77777777" w:rsidR="00AA5C32" w:rsidRPr="001300DB" w:rsidRDefault="00AA5C32" w:rsidP="00AA5C32">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AA5C32" w:rsidRPr="002749C8" w14:paraId="3C7A6799" w14:textId="77777777" w:rsidTr="00A00A2A">
        <w:trPr>
          <w:trHeight w:val="212"/>
        </w:trPr>
        <w:tc>
          <w:tcPr>
            <w:tcW w:w="9141" w:type="dxa"/>
            <w:shd w:val="clear" w:color="auto" w:fill="auto"/>
          </w:tcPr>
          <w:p w14:paraId="09D47D63" w14:textId="77777777" w:rsidR="001B687C" w:rsidRPr="001B687C" w:rsidRDefault="001B687C" w:rsidP="001B687C">
            <w:pPr>
              <w:ind w:left="720" w:hanging="720"/>
              <w:rPr>
                <w:rFonts w:ascii="Times" w:eastAsia="Batang" w:hAnsi="Times"/>
                <w:b/>
                <w:sz w:val="20"/>
                <w:highlight w:val="green"/>
                <w:u w:val="single"/>
                <w:lang w:val="en-GB" w:eastAsia="x-none"/>
              </w:rPr>
            </w:pPr>
            <w:r w:rsidRPr="001B687C">
              <w:rPr>
                <w:rFonts w:ascii="Times" w:eastAsia="Batang" w:hAnsi="Times"/>
                <w:b/>
                <w:sz w:val="20"/>
                <w:highlight w:val="green"/>
                <w:u w:val="single"/>
                <w:lang w:val="en-GB" w:eastAsia="x-none"/>
              </w:rPr>
              <w:t xml:space="preserve">Agreement: </w:t>
            </w:r>
          </w:p>
          <w:p w14:paraId="37DAFF54" w14:textId="77777777" w:rsidR="001B687C" w:rsidRPr="001B687C" w:rsidRDefault="001B687C" w:rsidP="001B687C">
            <w:pPr>
              <w:numPr>
                <w:ilvl w:val="0"/>
                <w:numId w:val="22"/>
              </w:numPr>
              <w:rPr>
                <w:rFonts w:ascii="Times" w:eastAsia="Batang" w:hAnsi="Times"/>
                <w:sz w:val="20"/>
                <w:lang w:val="en-GB" w:eastAsia="x-none"/>
              </w:rPr>
            </w:pPr>
            <w:r w:rsidRPr="001B687C">
              <w:rPr>
                <w:rFonts w:ascii="Times" w:eastAsia="Batang" w:hAnsi="Times"/>
                <w:sz w:val="20"/>
                <w:lang w:eastAsia="x-none"/>
              </w:rPr>
              <w:t>UE specific RRC signalling (re-)configures the location of the PUCCH, either on the SUL carrier or on a non-SUL UL carrier in a SUL band combination</w:t>
            </w:r>
          </w:p>
          <w:p w14:paraId="6782147A" w14:textId="77777777" w:rsidR="001B687C" w:rsidRPr="001B687C" w:rsidRDefault="001B687C" w:rsidP="001B687C">
            <w:pPr>
              <w:numPr>
                <w:ilvl w:val="1"/>
                <w:numId w:val="22"/>
              </w:numPr>
              <w:rPr>
                <w:rFonts w:ascii="Times" w:eastAsia="Batang" w:hAnsi="Times"/>
                <w:sz w:val="20"/>
                <w:lang w:val="en-GB" w:eastAsia="x-none"/>
              </w:rPr>
            </w:pPr>
            <w:r w:rsidRPr="001B687C">
              <w:rPr>
                <w:rFonts w:ascii="Times" w:eastAsia="Batang" w:hAnsi="Times"/>
                <w:sz w:val="20"/>
                <w:lang w:eastAsia="x-none"/>
              </w:rPr>
              <w:t xml:space="preserve">The default location of the PUSCH is the same carrier as used by PUCCH </w:t>
            </w:r>
          </w:p>
          <w:p w14:paraId="045879CB" w14:textId="77777777" w:rsidR="001B687C" w:rsidRPr="001B687C" w:rsidRDefault="001B687C" w:rsidP="001B687C">
            <w:pPr>
              <w:numPr>
                <w:ilvl w:val="0"/>
                <w:numId w:val="22"/>
              </w:numPr>
              <w:rPr>
                <w:rFonts w:ascii="Times" w:eastAsia="Batang" w:hAnsi="Times"/>
                <w:sz w:val="20"/>
                <w:lang w:val="en-GB" w:eastAsia="x-none"/>
              </w:rPr>
            </w:pPr>
            <w:r w:rsidRPr="001B687C">
              <w:rPr>
                <w:rFonts w:ascii="Times" w:eastAsia="Batang" w:hAnsi="Times"/>
                <w:sz w:val="20"/>
                <w:lang w:eastAsia="x-none"/>
              </w:rPr>
              <w:t xml:space="preserve">UE specific RRC signalling may (de-)configure that PUSCH may be dynamically scheduled on the other (i.e. non-PUCCH) carrier in the same cell as the SUL </w:t>
            </w:r>
          </w:p>
          <w:p w14:paraId="514522AF" w14:textId="77777777" w:rsidR="001B687C" w:rsidRPr="001B687C" w:rsidRDefault="001B687C" w:rsidP="001B687C">
            <w:pPr>
              <w:numPr>
                <w:ilvl w:val="1"/>
                <w:numId w:val="22"/>
              </w:numPr>
              <w:rPr>
                <w:rFonts w:ascii="Times" w:eastAsia="Batang" w:hAnsi="Times"/>
                <w:sz w:val="20"/>
                <w:lang w:val="en-GB" w:eastAsia="x-none"/>
              </w:rPr>
            </w:pPr>
            <w:r w:rsidRPr="001B687C">
              <w:rPr>
                <w:rFonts w:ascii="Times" w:eastAsia="Batang" w:hAnsi="Times"/>
                <w:sz w:val="20"/>
                <w:lang w:eastAsia="x-none"/>
              </w:rPr>
              <w:t xml:space="preserve">In this case, a carrier indicator field in the UL grant is used to indicate dynamically whether the PUSCH is transmitted on the PUCCH carrier or on the other carrier </w:t>
            </w:r>
          </w:p>
          <w:p w14:paraId="6450676B" w14:textId="77777777" w:rsidR="001B687C" w:rsidRPr="001B687C" w:rsidRDefault="001B687C" w:rsidP="001B687C">
            <w:pPr>
              <w:numPr>
                <w:ilvl w:val="2"/>
                <w:numId w:val="22"/>
              </w:numPr>
              <w:rPr>
                <w:rFonts w:ascii="Times" w:eastAsia="Batang" w:hAnsi="Times"/>
                <w:sz w:val="20"/>
                <w:lang w:val="en-GB" w:eastAsia="x-none"/>
              </w:rPr>
            </w:pPr>
            <w:r w:rsidRPr="001B687C">
              <w:rPr>
                <w:rFonts w:ascii="Times" w:eastAsia="Batang" w:hAnsi="Times"/>
                <w:sz w:val="20"/>
                <w:lang w:val="en-GB" w:eastAsia="x-none"/>
              </w:rPr>
              <w:t>Note: Simultaneous PUSCH transmission on the SUL carrier and non-SUL UL carrier is not supported according to existing RAN2 agreement</w:t>
            </w:r>
          </w:p>
          <w:p w14:paraId="7B9C5786" w14:textId="77777777" w:rsidR="001B687C" w:rsidRPr="001B687C" w:rsidRDefault="001B687C" w:rsidP="001B687C">
            <w:pPr>
              <w:numPr>
                <w:ilvl w:val="2"/>
                <w:numId w:val="22"/>
              </w:numPr>
              <w:rPr>
                <w:rFonts w:ascii="Times" w:eastAsia="Batang" w:hAnsi="Times"/>
                <w:sz w:val="20"/>
                <w:lang w:val="en-GB" w:eastAsia="x-none"/>
              </w:rPr>
            </w:pPr>
            <w:r w:rsidRPr="001B687C">
              <w:rPr>
                <w:rFonts w:ascii="Times" w:eastAsia="Batang" w:hAnsi="Times"/>
                <w:sz w:val="20"/>
                <w:lang w:val="en-GB" w:eastAsia="x-none"/>
              </w:rPr>
              <w:t xml:space="preserve">FFS in DCI discussion whether the SUL CIF is always present </w:t>
            </w:r>
          </w:p>
          <w:p w14:paraId="37D69FD9" w14:textId="77777777" w:rsidR="001B687C" w:rsidRPr="001B687C" w:rsidRDefault="001B687C" w:rsidP="001B687C">
            <w:pPr>
              <w:numPr>
                <w:ilvl w:val="1"/>
                <w:numId w:val="22"/>
              </w:numPr>
              <w:rPr>
                <w:rFonts w:ascii="Times" w:eastAsia="Batang" w:hAnsi="Times"/>
                <w:sz w:val="20"/>
                <w:lang w:val="en-GB" w:eastAsia="x-none"/>
              </w:rPr>
            </w:pPr>
            <w:r w:rsidRPr="001B687C">
              <w:rPr>
                <w:rFonts w:ascii="Times" w:eastAsia="Batang" w:hAnsi="Times"/>
                <w:sz w:val="20"/>
                <w:lang w:eastAsia="x-none"/>
              </w:rPr>
              <w:t>There is one active BWP on the SUL carrier and one active BWP on the non-SUL UL carrier</w:t>
            </w:r>
          </w:p>
          <w:p w14:paraId="3FBF1E86" w14:textId="77777777" w:rsidR="001B687C" w:rsidRPr="001B687C" w:rsidRDefault="001B687C" w:rsidP="001B687C">
            <w:pPr>
              <w:numPr>
                <w:ilvl w:val="0"/>
                <w:numId w:val="22"/>
              </w:numPr>
              <w:rPr>
                <w:rFonts w:ascii="Times" w:eastAsia="Batang" w:hAnsi="Times"/>
                <w:sz w:val="20"/>
                <w:lang w:val="en-GB" w:eastAsia="x-none"/>
              </w:rPr>
            </w:pPr>
            <w:r w:rsidRPr="001B687C">
              <w:rPr>
                <w:rFonts w:ascii="Times" w:eastAsia="Batang" w:hAnsi="Times"/>
                <w:sz w:val="20"/>
                <w:lang w:val="en-GB" w:eastAsia="x-none"/>
              </w:rPr>
              <w:t>SRS related RRC parameters are independently configured for SRS on the SUL carrier and SRS on the non-SUL UL carrier in the SUL band combination</w:t>
            </w:r>
          </w:p>
          <w:p w14:paraId="2202DA97" w14:textId="77777777" w:rsidR="001B687C" w:rsidRPr="001B687C" w:rsidRDefault="001B687C" w:rsidP="001B687C">
            <w:pPr>
              <w:numPr>
                <w:ilvl w:val="1"/>
                <w:numId w:val="22"/>
              </w:numPr>
              <w:rPr>
                <w:rFonts w:ascii="Times" w:eastAsia="Batang" w:hAnsi="Times"/>
                <w:sz w:val="20"/>
                <w:lang w:val="en-GB" w:eastAsia="x-none"/>
              </w:rPr>
            </w:pPr>
            <w:r w:rsidRPr="001B687C">
              <w:rPr>
                <w:rFonts w:ascii="Times" w:eastAsia="Batang" w:hAnsi="Times"/>
                <w:sz w:val="20"/>
                <w:lang w:val="en-GB" w:eastAsia="x-none"/>
              </w:rPr>
              <w:t>SRS can be configured on the SUL carrier and non-SUL UL carrier, irrespective of the carrier configuration for PUSCH and PUCCH</w:t>
            </w:r>
          </w:p>
          <w:p w14:paraId="1B4B8D5A" w14:textId="62889983" w:rsidR="00AA5C32" w:rsidRPr="007A3779" w:rsidRDefault="00AA5C32" w:rsidP="001B687C">
            <w:pPr>
              <w:tabs>
                <w:tab w:val="left" w:pos="1440"/>
              </w:tabs>
              <w:rPr>
                <w:rFonts w:eastAsiaTheme="minorEastAsia"/>
                <w:b/>
                <w:sz w:val="20"/>
                <w:lang w:eastAsia="zh-CN"/>
              </w:rPr>
            </w:pPr>
          </w:p>
        </w:tc>
      </w:tr>
    </w:tbl>
    <w:p w14:paraId="60FE57F3" w14:textId="77777777" w:rsidR="001B687C" w:rsidRDefault="001B687C" w:rsidP="009C4C06">
      <w:pPr>
        <w:pStyle w:val="a0"/>
        <w:spacing w:after="0"/>
        <w:rPr>
          <w:rFonts w:eastAsia="宋体"/>
          <w:lang w:eastAsia="zh-CN"/>
        </w:rPr>
      </w:pPr>
    </w:p>
    <w:p w14:paraId="31717B76" w14:textId="24A7B575" w:rsidR="009C4C06" w:rsidRDefault="003367CC" w:rsidP="009C4C06">
      <w:pPr>
        <w:pStyle w:val="a0"/>
        <w:spacing w:after="0"/>
        <w:rPr>
          <w:rFonts w:eastAsia="宋体"/>
          <w:lang w:eastAsia="zh-CN"/>
        </w:rPr>
      </w:pPr>
      <w:r>
        <w:rPr>
          <w:rFonts w:eastAsia="宋体"/>
          <w:lang w:eastAsia="zh-CN"/>
        </w:rPr>
        <w:t xml:space="preserve">In the contribution, we </w:t>
      </w:r>
      <w:r w:rsidR="003E1967">
        <w:t xml:space="preserve">provide our view on </w:t>
      </w:r>
      <w:r w:rsidR="001B687C">
        <w:t xml:space="preserve">the remaining issues on </w:t>
      </w:r>
      <w:r w:rsidR="001B687C" w:rsidRPr="001B687C">
        <w:rPr>
          <w:rFonts w:cs="Arial"/>
        </w:rPr>
        <w:t>carrier aggregation</w:t>
      </w:r>
      <w:r w:rsidR="001B687C">
        <w:rPr>
          <w:rFonts w:cs="Arial"/>
        </w:rPr>
        <w:t xml:space="preserve"> as well as supplementary uplink</w:t>
      </w:r>
      <w:r w:rsidR="00C952F3">
        <w:rPr>
          <w:rFonts w:eastAsia="宋体"/>
          <w:lang w:eastAsia="zh-CN"/>
        </w:rPr>
        <w:t>.</w:t>
      </w:r>
    </w:p>
    <w:p w14:paraId="699A201A" w14:textId="794E2145" w:rsidR="00422F47" w:rsidRPr="00407D19" w:rsidRDefault="001A0D68"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w:t>
      </w:r>
      <w:r w:rsidR="00A00F86">
        <w:rPr>
          <w:rFonts w:ascii="Arial" w:eastAsia="宋体" w:hAnsi="Arial" w:cs="Times New Roman" w:hint="eastAsia"/>
          <w:b w:val="0"/>
          <w:bCs w:val="0"/>
          <w:kern w:val="0"/>
          <w:sz w:val="36"/>
          <w:szCs w:val="20"/>
          <w:lang w:eastAsia="zh-CN"/>
        </w:rPr>
        <w:t>emaining issue for SUL</w:t>
      </w:r>
    </w:p>
    <w:p w14:paraId="25325167" w14:textId="230184F4" w:rsidR="00A00F86" w:rsidRPr="00C16E78" w:rsidRDefault="00A00F86" w:rsidP="00C16E78">
      <w:pPr>
        <w:pStyle w:val="2"/>
        <w:rPr>
          <w:rFonts w:ascii="Arial" w:hAnsi="Arial"/>
          <w:b w:val="0"/>
        </w:rPr>
      </w:pPr>
      <w:r>
        <w:rPr>
          <w:rFonts w:ascii="Arial" w:eastAsiaTheme="minorEastAsia" w:hAnsi="Arial" w:hint="eastAsia"/>
          <w:b w:val="0"/>
          <w:lang w:eastAsia="zh-CN"/>
        </w:rPr>
        <w:t>2.1</w:t>
      </w:r>
      <w:r>
        <w:rPr>
          <w:rFonts w:ascii="Arial" w:eastAsiaTheme="minorEastAsia" w:hAnsi="Arial" w:hint="eastAsia"/>
          <w:b w:val="0"/>
          <w:lang w:eastAsia="zh-CN"/>
        </w:rPr>
        <w:tab/>
      </w:r>
      <w:r w:rsidR="00AC6D09">
        <w:rPr>
          <w:rFonts w:ascii="Arial" w:hAnsi="Arial"/>
          <w:b w:val="0"/>
        </w:rPr>
        <w:t xml:space="preserve">SUL </w:t>
      </w:r>
      <w:r w:rsidR="00E86346">
        <w:rPr>
          <w:rFonts w:ascii="Arial" w:hAnsi="Arial"/>
          <w:b w:val="0"/>
        </w:rPr>
        <w:t>Scheduling</w:t>
      </w:r>
    </w:p>
    <w:p w14:paraId="106EDD64" w14:textId="131E4B1B" w:rsidR="00BA2952" w:rsidRDefault="00E86346" w:rsidP="00261F76">
      <w:pPr>
        <w:pStyle w:val="a0"/>
        <w:spacing w:before="120"/>
        <w:rPr>
          <w:rFonts w:eastAsia="宋体"/>
          <w:lang w:eastAsia="zh-CN"/>
        </w:rPr>
      </w:pPr>
      <w:r>
        <w:rPr>
          <w:rFonts w:eastAsia="Batang"/>
          <w:lang w:eastAsia="x-none"/>
        </w:rPr>
        <w:t>A</w:t>
      </w:r>
      <w:r w:rsidRPr="001B687C">
        <w:rPr>
          <w:rFonts w:eastAsia="Batang"/>
          <w:lang w:eastAsia="x-none"/>
        </w:rPr>
        <w:t xml:space="preserve"> carrier indicator field </w:t>
      </w:r>
      <w:r>
        <w:rPr>
          <w:rFonts w:eastAsia="宋体"/>
          <w:lang w:eastAsia="zh-CN"/>
        </w:rPr>
        <w:t>has been agreed for SUL scheduling</w:t>
      </w:r>
      <w:r w:rsidRPr="00E86346">
        <w:rPr>
          <w:rFonts w:eastAsia="Batang"/>
          <w:lang w:eastAsia="x-none"/>
        </w:rPr>
        <w:t xml:space="preserve"> </w:t>
      </w:r>
      <w:r w:rsidRPr="001B687C">
        <w:rPr>
          <w:rFonts w:eastAsia="Batang"/>
          <w:lang w:eastAsia="x-none"/>
        </w:rPr>
        <w:t>to dynamically indicate</w:t>
      </w:r>
      <w:r>
        <w:rPr>
          <w:rFonts w:eastAsia="Batang"/>
          <w:lang w:eastAsia="x-none"/>
        </w:rPr>
        <w:t xml:space="preserve"> the UL carrier for PUSCH transmission</w:t>
      </w:r>
      <w:r>
        <w:rPr>
          <w:rFonts w:eastAsia="宋体"/>
          <w:lang w:eastAsia="zh-CN"/>
        </w:rPr>
        <w:t>.</w:t>
      </w:r>
      <w:r w:rsidR="006F6C8E">
        <w:rPr>
          <w:rFonts w:eastAsia="宋体"/>
          <w:lang w:eastAsia="zh-CN"/>
        </w:rPr>
        <w:t xml:space="preserve"> Nevertheless, it should also be used</w:t>
      </w:r>
      <w:r w:rsidR="0034611D">
        <w:rPr>
          <w:rFonts w:eastAsia="宋体"/>
          <w:lang w:eastAsia="zh-CN"/>
        </w:rPr>
        <w:t xml:space="preserve"> to trigger aperiodic </w:t>
      </w:r>
      <w:r w:rsidR="006F6C8E">
        <w:rPr>
          <w:rFonts w:eastAsia="宋体"/>
          <w:lang w:eastAsia="zh-CN"/>
        </w:rPr>
        <w:t>SRS transmission. On the other hand, i</w:t>
      </w:r>
      <w:r w:rsidR="00BA2952">
        <w:rPr>
          <w:rFonts w:eastAsia="宋体"/>
          <w:lang w:eastAsia="zh-CN"/>
        </w:rPr>
        <w:t xml:space="preserve">t seems nature that SUL CIF is not necessary for normal DL grant, with the possible exception of PDCCH order. SUL CIF should be present in PDCCH order for the </w:t>
      </w:r>
      <w:r w:rsidR="00261F76">
        <w:rPr>
          <w:rFonts w:eastAsia="宋体"/>
          <w:lang w:eastAsia="zh-CN"/>
        </w:rPr>
        <w:t xml:space="preserve">sake of </w:t>
      </w:r>
      <w:r w:rsidR="00BA2952">
        <w:rPr>
          <w:rFonts w:eastAsia="宋体"/>
          <w:lang w:eastAsia="zh-CN"/>
        </w:rPr>
        <w:t xml:space="preserve">network to </w:t>
      </w:r>
      <w:r w:rsidR="00261F76">
        <w:rPr>
          <w:rFonts w:eastAsia="宋体"/>
          <w:lang w:eastAsia="zh-CN"/>
        </w:rPr>
        <w:t xml:space="preserve">indicate which UL carrier the UE should </w:t>
      </w:r>
      <w:r w:rsidR="00BA2952">
        <w:rPr>
          <w:rFonts w:eastAsia="宋体"/>
          <w:lang w:eastAsia="zh-CN"/>
        </w:rPr>
        <w:t>preform random access</w:t>
      </w:r>
      <w:r w:rsidR="00261F76">
        <w:rPr>
          <w:rFonts w:eastAsia="宋体"/>
          <w:lang w:eastAsia="zh-CN"/>
        </w:rPr>
        <w:t xml:space="preserve"> for, e.g. UL resynchronization</w:t>
      </w:r>
      <w:r w:rsidR="00BA2952">
        <w:rPr>
          <w:rFonts w:eastAsia="宋体"/>
          <w:lang w:eastAsia="zh-CN"/>
        </w:rPr>
        <w:t xml:space="preserve">. </w:t>
      </w:r>
      <w:r w:rsidR="00261F76">
        <w:rPr>
          <w:rFonts w:eastAsia="宋体"/>
          <w:lang w:eastAsia="zh-CN"/>
        </w:rPr>
        <w:t>It is worth noting that this CIF field should reuse the existing reserved field (e.g. NDI, RV, etc.) instead of introducing a new field (e.g. CA CIF) to preserve the same size with the DL grant.</w:t>
      </w:r>
    </w:p>
    <w:p w14:paraId="3C2B7D68" w14:textId="582AE52C" w:rsidR="0034611D" w:rsidRPr="0034611D" w:rsidRDefault="0090080E" w:rsidP="0034611D">
      <w:pPr>
        <w:pStyle w:val="a5"/>
        <w:jc w:val="both"/>
      </w:pPr>
      <w:bookmarkStart w:id="2" w:name="_Ref494321048"/>
      <w:r w:rsidRPr="00407D19">
        <w:t xml:space="preserve">Proposal </w:t>
      </w:r>
      <w:r w:rsidR="00020706">
        <w:fldChar w:fldCharType="begin"/>
      </w:r>
      <w:r w:rsidR="00020706">
        <w:instrText xml:space="preserve"> SEQ Proposal \* ARABIC </w:instrText>
      </w:r>
      <w:r w:rsidR="00020706">
        <w:fldChar w:fldCharType="separate"/>
      </w:r>
      <w:r w:rsidR="00CB3863">
        <w:rPr>
          <w:noProof/>
        </w:rPr>
        <w:t>1</w:t>
      </w:r>
      <w:r w:rsidR="00020706">
        <w:rPr>
          <w:noProof/>
        </w:rPr>
        <w:fldChar w:fldCharType="end"/>
      </w:r>
      <w:r w:rsidRPr="00407D19">
        <w:t xml:space="preserve">: </w:t>
      </w:r>
      <w:r w:rsidR="00824AE5">
        <w:rPr>
          <w:rFonts w:ascii="Times" w:eastAsia="Batang" w:hAnsi="Times"/>
          <w:lang w:eastAsia="x-none"/>
        </w:rPr>
        <w:t xml:space="preserve">The </w:t>
      </w:r>
      <w:r w:rsidR="00261F76">
        <w:rPr>
          <w:rFonts w:ascii="Times" w:eastAsia="Batang" w:hAnsi="Times"/>
          <w:lang w:eastAsia="x-none"/>
        </w:rPr>
        <w:t xml:space="preserve">SUL CIF is </w:t>
      </w:r>
      <w:r w:rsidR="0034611D">
        <w:rPr>
          <w:rFonts w:ascii="Times" w:eastAsia="Batang" w:hAnsi="Times"/>
          <w:lang w:eastAsia="x-none"/>
        </w:rPr>
        <w:t xml:space="preserve">not </w:t>
      </w:r>
      <w:r w:rsidR="00261F76">
        <w:rPr>
          <w:rFonts w:ascii="Times" w:eastAsia="Batang" w:hAnsi="Times"/>
          <w:lang w:eastAsia="x-none"/>
        </w:rPr>
        <w:t>present</w:t>
      </w:r>
      <w:r w:rsidR="00261F76">
        <w:rPr>
          <w:rFonts w:ascii="Times" w:eastAsiaTheme="minorEastAsia" w:hAnsi="Times" w:hint="eastAsia"/>
          <w:lang w:eastAsia="zh-CN"/>
        </w:rPr>
        <w:t xml:space="preserve"> </w:t>
      </w:r>
      <w:r w:rsidR="00261F76">
        <w:rPr>
          <w:rFonts w:ascii="Times" w:eastAsiaTheme="minorEastAsia" w:hAnsi="Times"/>
          <w:lang w:eastAsia="zh-CN"/>
        </w:rPr>
        <w:t>in</w:t>
      </w:r>
      <w:r w:rsidR="0034611D">
        <w:rPr>
          <w:rFonts w:ascii="Times" w:eastAsiaTheme="minorEastAsia" w:hAnsi="Times"/>
          <w:lang w:eastAsia="zh-CN"/>
        </w:rPr>
        <w:t xml:space="preserve"> DL grant, and some existing reserved field is reused as SUL CIF for</w:t>
      </w:r>
      <w:r w:rsidR="00261F76">
        <w:rPr>
          <w:rFonts w:ascii="Times" w:eastAsiaTheme="minorEastAsia" w:hAnsi="Times"/>
          <w:lang w:eastAsia="zh-CN"/>
        </w:rPr>
        <w:t xml:space="preserve"> PDCCH order</w:t>
      </w:r>
      <w:r w:rsidRPr="00407D19">
        <w:t>.</w:t>
      </w:r>
      <w:bookmarkEnd w:id="2"/>
    </w:p>
    <w:p w14:paraId="6A6327A3" w14:textId="2716B4E5" w:rsidR="007B0084" w:rsidRDefault="00F06CF3" w:rsidP="00DD1098">
      <w:pPr>
        <w:pStyle w:val="a0"/>
        <w:spacing w:before="120"/>
        <w:rPr>
          <w:rFonts w:eastAsiaTheme="minorEastAsia"/>
          <w:lang w:eastAsia="zh-CN"/>
        </w:rPr>
      </w:pPr>
      <w:r>
        <w:rPr>
          <w:rFonts w:eastAsiaTheme="minorEastAsia"/>
          <w:lang w:eastAsia="zh-CN"/>
        </w:rPr>
        <w:t xml:space="preserve">One remaining issue is whether </w:t>
      </w:r>
      <w:r w:rsidR="007B0084">
        <w:rPr>
          <w:rFonts w:eastAsiaTheme="minorEastAsia"/>
          <w:lang w:eastAsia="zh-CN"/>
        </w:rPr>
        <w:t xml:space="preserve">SUL </w:t>
      </w:r>
      <w:r>
        <w:rPr>
          <w:rFonts w:eastAsiaTheme="minorEastAsia"/>
          <w:lang w:eastAsia="zh-CN"/>
        </w:rPr>
        <w:t xml:space="preserve">CIF is always present. </w:t>
      </w:r>
      <w:r w:rsidR="007B0084">
        <w:rPr>
          <w:rFonts w:eastAsiaTheme="minorEastAsia"/>
          <w:lang w:eastAsia="zh-CN"/>
        </w:rPr>
        <w:t xml:space="preserve">Given that the SUL carrier configuration is broadcasted by network in RMSI, a UE in the cell is already aware of the presence of SUL before it connects to the cell. </w:t>
      </w:r>
      <w:r w:rsidR="00C16E78">
        <w:rPr>
          <w:rFonts w:eastAsiaTheme="minorEastAsia"/>
          <w:lang w:eastAsia="zh-CN"/>
        </w:rPr>
        <w:t>Thus,</w:t>
      </w:r>
      <w:r w:rsidR="007B0084">
        <w:rPr>
          <w:rFonts w:eastAsiaTheme="minorEastAsia"/>
          <w:lang w:eastAsia="zh-CN"/>
        </w:rPr>
        <w:t xml:space="preserve"> one alternative is that UE assumes SUL CIF is present once it acquires SUL configuration </w:t>
      </w:r>
      <w:r w:rsidR="00434688">
        <w:rPr>
          <w:rFonts w:eastAsiaTheme="minorEastAsia"/>
          <w:lang w:eastAsia="zh-CN"/>
        </w:rPr>
        <w:t>from RMSI. In other words, the SUL CIF is configured by RMSI.</w:t>
      </w:r>
    </w:p>
    <w:p w14:paraId="47F6EDBA" w14:textId="185FBA9B" w:rsidR="0034611D" w:rsidRDefault="0034611D" w:rsidP="00DD1098">
      <w:pPr>
        <w:pStyle w:val="a0"/>
        <w:spacing w:before="120"/>
        <w:rPr>
          <w:rFonts w:eastAsiaTheme="minorEastAsia"/>
          <w:lang w:eastAsia="zh-CN"/>
        </w:rPr>
      </w:pPr>
      <w:r>
        <w:rPr>
          <w:rFonts w:eastAsiaTheme="minorEastAsia"/>
          <w:lang w:eastAsia="zh-CN"/>
        </w:rPr>
        <w:t>In our opinion, although beneficial for improving UL coverage performance and reducing UL transmission delay, the SUL requires significant implementation complexity</w:t>
      </w:r>
      <w:r w:rsidR="00C16E78">
        <w:rPr>
          <w:rFonts w:eastAsiaTheme="minorEastAsia"/>
          <w:lang w:eastAsia="zh-CN"/>
        </w:rPr>
        <w:t>,</w:t>
      </w:r>
      <w:r>
        <w:rPr>
          <w:rFonts w:eastAsiaTheme="minorEastAsia"/>
          <w:lang w:eastAsia="zh-CN"/>
        </w:rPr>
        <w:t xml:space="preserve"> </w:t>
      </w:r>
      <w:r w:rsidR="00C16E78">
        <w:rPr>
          <w:rFonts w:eastAsiaTheme="minorEastAsia"/>
          <w:lang w:eastAsia="zh-CN"/>
        </w:rPr>
        <w:t xml:space="preserve">therefore </w:t>
      </w:r>
      <w:r w:rsidR="00434688">
        <w:rPr>
          <w:rFonts w:eastAsiaTheme="minorEastAsia"/>
          <w:lang w:eastAsia="zh-CN"/>
        </w:rPr>
        <w:t>should</w:t>
      </w:r>
      <w:r>
        <w:rPr>
          <w:rFonts w:eastAsiaTheme="minorEastAsia"/>
          <w:lang w:eastAsia="zh-CN"/>
        </w:rPr>
        <w:t xml:space="preserve"> not </w:t>
      </w:r>
      <w:r w:rsidR="00434688">
        <w:rPr>
          <w:rFonts w:eastAsiaTheme="minorEastAsia"/>
          <w:lang w:eastAsia="zh-CN"/>
        </w:rPr>
        <w:t>be a</w:t>
      </w:r>
      <w:r>
        <w:rPr>
          <w:rFonts w:eastAsiaTheme="minorEastAsia"/>
          <w:lang w:eastAsia="zh-CN"/>
        </w:rPr>
        <w:t xml:space="preserve"> mandatory feature for UE. </w:t>
      </w:r>
      <w:r w:rsidR="00CD1115">
        <w:rPr>
          <w:rFonts w:eastAsiaTheme="minorEastAsia"/>
          <w:lang w:eastAsia="zh-CN"/>
        </w:rPr>
        <w:t xml:space="preserve">If the network broadcasts SUL carrier configuration in RMSI, a UE without SUL capability simply ignores this configuration. </w:t>
      </w:r>
      <w:r w:rsidR="00F06CF3">
        <w:rPr>
          <w:rFonts w:eastAsiaTheme="minorEastAsia"/>
          <w:lang w:eastAsia="zh-CN"/>
        </w:rPr>
        <w:t>A SUL capable UE select</w:t>
      </w:r>
      <w:r w:rsidR="00CD1115">
        <w:rPr>
          <w:rFonts w:eastAsiaTheme="minorEastAsia"/>
          <w:lang w:eastAsia="zh-CN"/>
        </w:rPr>
        <w:t>s</w:t>
      </w:r>
      <w:r w:rsidR="00F06CF3">
        <w:rPr>
          <w:rFonts w:eastAsiaTheme="minorEastAsia"/>
          <w:lang w:eastAsia="zh-CN"/>
        </w:rPr>
        <w:t xml:space="preserve"> a </w:t>
      </w:r>
      <w:r w:rsidR="00CD1115">
        <w:rPr>
          <w:rFonts w:eastAsiaTheme="minorEastAsia"/>
          <w:lang w:eastAsia="zh-CN"/>
        </w:rPr>
        <w:t xml:space="preserve">proper UL for initial access according to the RSRP-based UL </w:t>
      </w:r>
      <w:r w:rsidR="00CD1115">
        <w:rPr>
          <w:rFonts w:eastAsiaTheme="minorEastAsia"/>
          <w:lang w:eastAsia="zh-CN"/>
        </w:rPr>
        <w:lastRenderedPageBreak/>
        <w:t xml:space="preserve">carrier selection according to the RMSI configuration, but activates the SUL configuration in connected mode only if it is configured by network. </w:t>
      </w:r>
    </w:p>
    <w:p w14:paraId="5F44BAEB" w14:textId="1974D752" w:rsidR="00434688" w:rsidRDefault="00F06CF3" w:rsidP="00DD1098">
      <w:pPr>
        <w:pStyle w:val="a0"/>
        <w:spacing w:before="120"/>
        <w:rPr>
          <w:rFonts w:eastAsiaTheme="minorEastAsia"/>
          <w:lang w:eastAsia="zh-CN"/>
        </w:rPr>
      </w:pPr>
      <w:r>
        <w:rPr>
          <w:rFonts w:eastAsiaTheme="minorEastAsia"/>
          <w:lang w:eastAsia="zh-CN"/>
        </w:rPr>
        <w:t xml:space="preserve">In this sense, the SUL CIF can be handled in a similar way as the CA CIF. More especially, the SUL CIF may be present in DCI only in UE specific search space if configured by network. </w:t>
      </w:r>
      <w:r w:rsidR="00434688">
        <w:rPr>
          <w:rFonts w:eastAsiaTheme="minorEastAsia"/>
          <w:lang w:eastAsia="zh-CN"/>
        </w:rPr>
        <w:t>By this way, the DCI overhead can be reduced for UE without SUL capability or SUL not been activated by network. Moreover, it is more future-proof if</w:t>
      </w:r>
      <w:r w:rsidR="008C6B1C">
        <w:rPr>
          <w:rFonts w:eastAsiaTheme="minorEastAsia"/>
          <w:lang w:eastAsia="zh-CN"/>
        </w:rPr>
        <w:t xml:space="preserve"> </w:t>
      </w:r>
      <w:r w:rsidR="00434688">
        <w:rPr>
          <w:rFonts w:eastAsiaTheme="minorEastAsia"/>
          <w:lang w:eastAsia="zh-CN"/>
        </w:rPr>
        <w:t>th</w:t>
      </w:r>
      <w:r w:rsidR="008C6B1C">
        <w:rPr>
          <w:rFonts w:eastAsiaTheme="minorEastAsia"/>
          <w:lang w:eastAsia="zh-CN"/>
        </w:rPr>
        <w:t>e number of SUL is growing. Such an approach is more preferable.</w:t>
      </w:r>
    </w:p>
    <w:p w14:paraId="18CB6E05" w14:textId="66BE7A03" w:rsidR="00576F4C" w:rsidRDefault="00576F4C" w:rsidP="00FA5E06">
      <w:pPr>
        <w:pStyle w:val="a5"/>
        <w:jc w:val="both"/>
      </w:pPr>
      <w:bookmarkStart w:id="3" w:name="_Ref494321055"/>
      <w:r w:rsidRPr="00407D19">
        <w:t xml:space="preserve">Proposal </w:t>
      </w:r>
      <w:r w:rsidR="00020706">
        <w:fldChar w:fldCharType="begin"/>
      </w:r>
      <w:r w:rsidR="00020706">
        <w:instrText xml:space="preserve"> SEQ Proposal \* ARABIC </w:instrText>
      </w:r>
      <w:r w:rsidR="00020706">
        <w:fldChar w:fldCharType="separate"/>
      </w:r>
      <w:r w:rsidR="00CB3863">
        <w:rPr>
          <w:noProof/>
        </w:rPr>
        <w:t>2</w:t>
      </w:r>
      <w:r w:rsidR="00020706">
        <w:rPr>
          <w:noProof/>
        </w:rPr>
        <w:fldChar w:fldCharType="end"/>
      </w:r>
      <w:r w:rsidRPr="00407D19">
        <w:t xml:space="preserve">: </w:t>
      </w:r>
      <w:r w:rsidR="00E72259">
        <w:rPr>
          <w:rFonts w:eastAsiaTheme="minorEastAsia"/>
          <w:lang w:eastAsia="zh-CN"/>
        </w:rPr>
        <w:t xml:space="preserve">The SUL CIF </w:t>
      </w:r>
      <w:r w:rsidR="006F748B">
        <w:rPr>
          <w:rFonts w:eastAsiaTheme="minorEastAsia" w:hint="eastAsia"/>
          <w:lang w:eastAsia="zh-CN"/>
        </w:rPr>
        <w:t>presents</w:t>
      </w:r>
      <w:r w:rsidR="00E72259">
        <w:rPr>
          <w:rFonts w:eastAsiaTheme="minorEastAsia"/>
          <w:lang w:eastAsia="zh-CN"/>
        </w:rPr>
        <w:t xml:space="preserve"> in </w:t>
      </w:r>
      <w:r w:rsidR="006F748B">
        <w:rPr>
          <w:rFonts w:eastAsiaTheme="minorEastAsia" w:hint="eastAsia"/>
          <w:lang w:eastAsia="zh-CN"/>
        </w:rPr>
        <w:t>UL grant</w:t>
      </w:r>
      <w:r w:rsidR="006F748B">
        <w:rPr>
          <w:rFonts w:eastAsiaTheme="minorEastAsia"/>
          <w:lang w:eastAsia="zh-CN"/>
        </w:rPr>
        <w:t xml:space="preserve"> </w:t>
      </w:r>
      <w:r w:rsidR="00E72259">
        <w:rPr>
          <w:rFonts w:eastAsiaTheme="minorEastAsia"/>
          <w:lang w:eastAsia="zh-CN"/>
        </w:rPr>
        <w:t xml:space="preserve">in UE specific search space only if </w:t>
      </w:r>
      <w:r w:rsidR="006F748B">
        <w:rPr>
          <w:rFonts w:eastAsiaTheme="minorEastAsia" w:hint="eastAsia"/>
          <w:lang w:eastAsia="zh-CN"/>
        </w:rPr>
        <w:t xml:space="preserve">the dynamic switch operation of PUSCH between SUL and normal carrier </w:t>
      </w:r>
      <w:r w:rsidR="0026174F">
        <w:rPr>
          <w:rFonts w:eastAsiaTheme="minorEastAsia" w:hint="eastAsia"/>
          <w:lang w:eastAsia="zh-CN"/>
        </w:rPr>
        <w:t xml:space="preserve">is </w:t>
      </w:r>
      <w:r w:rsidR="00E72259">
        <w:rPr>
          <w:rFonts w:eastAsiaTheme="minorEastAsia"/>
          <w:lang w:eastAsia="zh-CN"/>
        </w:rPr>
        <w:t>configured by network</w:t>
      </w:r>
      <w:r>
        <w:t>.</w:t>
      </w:r>
      <w:bookmarkEnd w:id="3"/>
    </w:p>
    <w:p w14:paraId="462B6AEA" w14:textId="68A0F18C" w:rsidR="00BF0373" w:rsidRDefault="00BF0373" w:rsidP="00BF0373">
      <w:pPr>
        <w:pStyle w:val="a0"/>
        <w:spacing w:before="120"/>
      </w:pPr>
      <w:r>
        <w:rPr>
          <w:rFonts w:eastAsiaTheme="minorEastAsia"/>
          <w:lang w:eastAsia="zh-CN"/>
        </w:rPr>
        <w:t>Nevertheless, despite multiple UL carriers configured, at any time there is at most one PUSCH transmission</w:t>
      </w:r>
      <w:r>
        <w:t xml:space="preserve">. Therefore, </w:t>
      </w:r>
      <w:r w:rsidR="00CE0EF6">
        <w:t xml:space="preserve">same </w:t>
      </w:r>
      <w:r w:rsidR="00CE0EF6">
        <w:rPr>
          <w:rFonts w:eastAsiaTheme="minorEastAsia"/>
          <w:lang w:eastAsia="zh-CN"/>
        </w:rPr>
        <w:t>UE specific</w:t>
      </w:r>
      <w:r w:rsidR="00CE0EF6">
        <w:t xml:space="preserve"> search space can be used to schedule both UL carriers, i.e. CIF offset similar to CA is not needed for SUL scheduling.</w:t>
      </w:r>
    </w:p>
    <w:p w14:paraId="7036EF23" w14:textId="635F362F" w:rsidR="00FA7BD0" w:rsidRDefault="00FA7BD0" w:rsidP="00FA7BD0">
      <w:pPr>
        <w:pStyle w:val="a5"/>
        <w:rPr>
          <w:lang w:eastAsia="ja-JP"/>
        </w:rPr>
      </w:pPr>
      <w:bookmarkStart w:id="4" w:name="_Ref494321062"/>
      <w:r w:rsidRPr="00407D19">
        <w:t xml:space="preserve">Proposal </w:t>
      </w:r>
      <w:r w:rsidR="00020706">
        <w:fldChar w:fldCharType="begin"/>
      </w:r>
      <w:r w:rsidR="00020706">
        <w:instrText xml:space="preserve"> SEQ Proposal \* ARABIC </w:instrText>
      </w:r>
      <w:r w:rsidR="00020706">
        <w:fldChar w:fldCharType="separate"/>
      </w:r>
      <w:r w:rsidR="00CB3863">
        <w:rPr>
          <w:noProof/>
        </w:rPr>
        <w:t>3</w:t>
      </w:r>
      <w:r w:rsidR="00020706">
        <w:rPr>
          <w:noProof/>
        </w:rPr>
        <w:fldChar w:fldCharType="end"/>
      </w:r>
      <w:r w:rsidRPr="00407D19">
        <w:t>:</w:t>
      </w:r>
      <w:r>
        <w:t xml:space="preserve"> The same </w:t>
      </w:r>
      <w:r>
        <w:rPr>
          <w:rFonts w:eastAsiaTheme="minorEastAsia"/>
          <w:lang w:eastAsia="zh-CN"/>
        </w:rPr>
        <w:t>UE specific</w:t>
      </w:r>
      <w:r>
        <w:t xml:space="preserve"> search space </w:t>
      </w:r>
      <w:r w:rsidR="00A00F86">
        <w:rPr>
          <w:rFonts w:eastAsiaTheme="minorEastAsia" w:hint="eastAsia"/>
          <w:lang w:eastAsia="zh-CN"/>
        </w:rPr>
        <w:t>is</w:t>
      </w:r>
      <w:r>
        <w:t xml:space="preserve"> used to schedule both UL carriers</w:t>
      </w:r>
      <w:r w:rsidR="00A00F86">
        <w:rPr>
          <w:rFonts w:eastAsia="宋体" w:hint="eastAsia"/>
          <w:lang w:eastAsia="zh-CN"/>
        </w:rPr>
        <w:t xml:space="preserve">, i.e. no blind decoding increase for UL operation compared to the single carrier operation. </w:t>
      </w:r>
      <w:bookmarkEnd w:id="4"/>
      <w:r w:rsidRPr="00407D19">
        <w:rPr>
          <w:rFonts w:eastAsia="宋体"/>
          <w:lang w:eastAsia="zh-CN"/>
        </w:rPr>
        <w:t xml:space="preserve"> </w:t>
      </w:r>
    </w:p>
    <w:p w14:paraId="306090B8" w14:textId="28B29040" w:rsidR="00AC6D09" w:rsidRPr="00C16E78" w:rsidRDefault="00A00F86" w:rsidP="00C16E78">
      <w:pPr>
        <w:pStyle w:val="2"/>
        <w:rPr>
          <w:rFonts w:ascii="Arial" w:hAnsi="Arial"/>
          <w:b w:val="0"/>
        </w:rPr>
      </w:pPr>
      <w:r>
        <w:rPr>
          <w:rFonts w:ascii="Arial" w:eastAsiaTheme="minorEastAsia" w:hAnsi="Arial" w:hint="eastAsia"/>
          <w:b w:val="0"/>
          <w:lang w:eastAsia="zh-CN"/>
        </w:rPr>
        <w:t>2.2</w:t>
      </w:r>
      <w:r>
        <w:rPr>
          <w:rFonts w:ascii="Arial" w:eastAsiaTheme="minorEastAsia" w:hAnsi="Arial" w:hint="eastAsia"/>
          <w:b w:val="0"/>
          <w:lang w:eastAsia="zh-CN"/>
        </w:rPr>
        <w:tab/>
      </w:r>
      <w:r w:rsidR="00AC6D09" w:rsidRPr="00C16E78">
        <w:rPr>
          <w:rFonts w:ascii="Arial" w:hAnsi="Arial"/>
          <w:b w:val="0"/>
        </w:rPr>
        <w:t xml:space="preserve">Fallback </w:t>
      </w:r>
      <w:r w:rsidR="008554C3" w:rsidRPr="00C16E78">
        <w:rPr>
          <w:rFonts w:ascii="Arial" w:hAnsi="Arial"/>
          <w:b w:val="0"/>
        </w:rPr>
        <w:t>operation</w:t>
      </w:r>
    </w:p>
    <w:p w14:paraId="55559056" w14:textId="553A5DF7" w:rsidR="00E72259" w:rsidRDefault="00586D05" w:rsidP="00E72259">
      <w:pPr>
        <w:pStyle w:val="a0"/>
        <w:spacing w:before="120"/>
      </w:pPr>
      <w:r>
        <w:rPr>
          <w:rFonts w:eastAsiaTheme="minorEastAsia"/>
          <w:lang w:eastAsia="zh-CN"/>
        </w:rPr>
        <w:t>On the other hand</w:t>
      </w:r>
      <w:r w:rsidR="00E72259">
        <w:rPr>
          <w:rFonts w:eastAsiaTheme="minorEastAsia"/>
          <w:lang w:eastAsia="zh-CN"/>
        </w:rPr>
        <w:t>, a UE</w:t>
      </w:r>
      <w:r w:rsidR="00E72259" w:rsidRPr="00F06CF3">
        <w:t xml:space="preserve"> </w:t>
      </w:r>
      <w:r w:rsidR="00E72259" w:rsidRPr="00E9040D">
        <w:t xml:space="preserve">shall monitor </w:t>
      </w:r>
      <w:r w:rsidR="00E72259">
        <w:t>PDCCH candidates in a common search space</w:t>
      </w:r>
      <w:r w:rsidR="00E72259" w:rsidRPr="00E9040D">
        <w:t xml:space="preserve"> </w:t>
      </w:r>
      <w:r w:rsidR="00E72259" w:rsidRPr="00586D05">
        <w:rPr>
          <w:i/>
        </w:rPr>
        <w:t>always without</w:t>
      </w:r>
      <w:r w:rsidR="00E72259" w:rsidRPr="00E9040D">
        <w:t xml:space="preserve"> </w:t>
      </w:r>
      <w:r w:rsidR="00E72259">
        <w:t xml:space="preserve">the SUL CIF. This is also desirable for fallback operation during RRC reconfiguration. The DCI size in UE specific search space that depends on the SUL CIF would be </w:t>
      </w:r>
      <w:r w:rsidR="00E72259" w:rsidRPr="00C71CD2">
        <w:t>ambiguous</w:t>
      </w:r>
      <w:r w:rsidR="00E72259">
        <w:t xml:space="preserve"> during the (re-)configuration of UL or SUL for PUSCH transmission, but the fallback DCI in common search space is constant and ready for scheduling. In that case, there are </w:t>
      </w:r>
      <w:r w:rsidR="00D65F2B">
        <w:t>four</w:t>
      </w:r>
      <w:r w:rsidR="00E72259">
        <w:t xml:space="preserve"> options on which UL carrier this fallback DCI is scheduling.</w:t>
      </w:r>
    </w:p>
    <w:p w14:paraId="4E8F1A7E" w14:textId="77777777" w:rsidR="00E72259" w:rsidRDefault="00E72259" w:rsidP="00252E5A">
      <w:pPr>
        <w:pStyle w:val="a0"/>
        <w:numPr>
          <w:ilvl w:val="0"/>
          <w:numId w:val="23"/>
        </w:numPr>
        <w:spacing w:after="0"/>
        <w:ind w:left="714" w:hanging="357"/>
      </w:pPr>
      <w:r>
        <w:t xml:space="preserve">Option-1: The fallback DCI always schedules the </w:t>
      </w:r>
      <w:r w:rsidRPr="00252E5A">
        <w:t xml:space="preserve">PUSCH </w:t>
      </w:r>
      <w:r>
        <w:t>on the carrier configured with PUCCH.</w:t>
      </w:r>
    </w:p>
    <w:p w14:paraId="62F83926" w14:textId="3EA6287A" w:rsidR="00E72259" w:rsidRDefault="00E72259" w:rsidP="00252E5A">
      <w:pPr>
        <w:pStyle w:val="a0"/>
        <w:numPr>
          <w:ilvl w:val="0"/>
          <w:numId w:val="23"/>
        </w:numPr>
        <w:spacing w:after="0"/>
        <w:ind w:left="714" w:hanging="357"/>
      </w:pPr>
      <w:r>
        <w:t xml:space="preserve">Option-2: The fallback DCI always schedules the </w:t>
      </w:r>
      <w:r w:rsidRPr="00252E5A">
        <w:t xml:space="preserve">PUSCH </w:t>
      </w:r>
      <w:r>
        <w:t xml:space="preserve">on the </w:t>
      </w:r>
      <w:r w:rsidR="002D3855">
        <w:t xml:space="preserve">normal (paired or unpaired) </w:t>
      </w:r>
      <w:r>
        <w:t>UL carrier.</w:t>
      </w:r>
    </w:p>
    <w:p w14:paraId="67B55DCA" w14:textId="77777777" w:rsidR="00E72259" w:rsidRDefault="00E72259" w:rsidP="00252E5A">
      <w:pPr>
        <w:pStyle w:val="a0"/>
        <w:numPr>
          <w:ilvl w:val="0"/>
          <w:numId w:val="23"/>
        </w:numPr>
        <w:spacing w:after="0"/>
        <w:ind w:left="714" w:hanging="357"/>
      </w:pPr>
      <w:r>
        <w:t xml:space="preserve">Option-3: The fallback DCI always schedules the </w:t>
      </w:r>
      <w:r w:rsidRPr="00252E5A">
        <w:t xml:space="preserve">PUSCH </w:t>
      </w:r>
      <w:r>
        <w:t>on the initial access UL carrier.</w:t>
      </w:r>
    </w:p>
    <w:p w14:paraId="5BFE9C52" w14:textId="6CF011E1" w:rsidR="00C14290" w:rsidRDefault="00C14290" w:rsidP="00252E5A">
      <w:pPr>
        <w:pStyle w:val="a0"/>
        <w:numPr>
          <w:ilvl w:val="0"/>
          <w:numId w:val="23"/>
        </w:numPr>
        <w:spacing w:after="0"/>
        <w:ind w:left="714" w:hanging="357"/>
      </w:pPr>
      <w:r>
        <w:t xml:space="preserve">Option-4: The fallback DCI always schedules the </w:t>
      </w:r>
      <w:r w:rsidRPr="00252E5A">
        <w:t xml:space="preserve">PUSCH </w:t>
      </w:r>
      <w:r>
        <w:t xml:space="preserve">on the UL carrier indicated in </w:t>
      </w:r>
      <w:r w:rsidR="004E3A08">
        <w:t>SIB</w:t>
      </w:r>
      <w:r>
        <w:t>.</w:t>
      </w:r>
    </w:p>
    <w:p w14:paraId="33DBF94E" w14:textId="2F28D993" w:rsidR="00E72259" w:rsidRDefault="00E72259" w:rsidP="00E72259">
      <w:pPr>
        <w:pStyle w:val="a0"/>
        <w:spacing w:before="120"/>
        <w:rPr>
          <w:rFonts w:eastAsiaTheme="minorEastAsia"/>
          <w:lang w:eastAsia="zh-CN"/>
        </w:rPr>
      </w:pPr>
      <w:r>
        <w:rPr>
          <w:rFonts w:eastAsiaTheme="minorEastAsia"/>
          <w:lang w:eastAsia="zh-CN"/>
        </w:rPr>
        <w:t>Generally speaking, it is expected that the network would select a best UL carrier for PUCCH transmission, therefore this carrier can be the good choice for fallback operation. The problem is that, if the PUCCH itself is reconfigured by the network</w:t>
      </w:r>
      <w:r w:rsidR="00C27BBA">
        <w:rPr>
          <w:rFonts w:eastAsiaTheme="minorEastAsia"/>
          <w:lang w:eastAsia="zh-CN"/>
        </w:rPr>
        <w:t xml:space="preserve"> for load balancing or interference coordination</w:t>
      </w:r>
      <w:r>
        <w:rPr>
          <w:rFonts w:eastAsiaTheme="minorEastAsia"/>
          <w:lang w:eastAsia="zh-CN"/>
        </w:rPr>
        <w:t>, the ambiguity of the carrier of scheduled PUSCH transmission is still there even for fallback DCI operation. Thus, option-1 can only partially solve this problem.</w:t>
      </w:r>
    </w:p>
    <w:p w14:paraId="5DD75BE5" w14:textId="77777777" w:rsidR="00C14290" w:rsidRDefault="00E72259" w:rsidP="00397A85">
      <w:pPr>
        <w:pStyle w:val="a0"/>
        <w:spacing w:before="120"/>
        <w:rPr>
          <w:rFonts w:eastAsiaTheme="minorEastAsia"/>
          <w:lang w:eastAsia="zh-CN"/>
        </w:rPr>
      </w:pPr>
      <w:r>
        <w:rPr>
          <w:rFonts w:eastAsiaTheme="minorEastAsia"/>
          <w:lang w:eastAsia="zh-CN"/>
        </w:rPr>
        <w:t xml:space="preserve">On the other hand, option-2 is a nature solution that can </w:t>
      </w:r>
      <w:r w:rsidR="00C14290">
        <w:rPr>
          <w:rFonts w:eastAsiaTheme="minorEastAsia"/>
          <w:lang w:eastAsia="zh-CN"/>
        </w:rPr>
        <w:t>avoid</w:t>
      </w:r>
      <w:r>
        <w:rPr>
          <w:rFonts w:eastAsiaTheme="minorEastAsia"/>
          <w:lang w:eastAsia="zh-CN"/>
        </w:rPr>
        <w:t xml:space="preserve"> this </w:t>
      </w:r>
      <w:r w:rsidR="00C14290">
        <w:rPr>
          <w:rFonts w:eastAsiaTheme="minorEastAsia"/>
          <w:lang w:eastAsia="zh-CN"/>
        </w:rPr>
        <w:t>ambiguity</w:t>
      </w:r>
      <w:r>
        <w:rPr>
          <w:rFonts w:eastAsiaTheme="minorEastAsia"/>
          <w:lang w:eastAsia="zh-CN"/>
        </w:rPr>
        <w:t xml:space="preserve"> completely, because the association of the normal UL is</w:t>
      </w:r>
      <w:r w:rsidR="00C14290">
        <w:rPr>
          <w:rFonts w:eastAsiaTheme="minorEastAsia"/>
          <w:lang w:eastAsia="zh-CN"/>
        </w:rPr>
        <w:t xml:space="preserve"> known </w:t>
      </w:r>
      <w:r w:rsidR="00C14290" w:rsidRPr="00C14290">
        <w:rPr>
          <w:rFonts w:eastAsiaTheme="minorEastAsia"/>
          <w:lang w:eastAsia="zh-CN"/>
        </w:rPr>
        <w:t>in advance</w:t>
      </w:r>
      <w:r w:rsidR="00C14290">
        <w:rPr>
          <w:rFonts w:eastAsiaTheme="minorEastAsia"/>
          <w:lang w:eastAsia="zh-CN"/>
        </w:rPr>
        <w:t xml:space="preserve"> </w:t>
      </w:r>
      <w:r>
        <w:rPr>
          <w:rFonts w:eastAsiaTheme="minorEastAsia"/>
          <w:lang w:eastAsia="zh-CN"/>
        </w:rPr>
        <w:t>thus no</w:t>
      </w:r>
      <w:r w:rsidRPr="004A331A">
        <w:rPr>
          <w:rFonts w:eastAsiaTheme="minorEastAsia"/>
          <w:lang w:eastAsia="zh-CN"/>
        </w:rPr>
        <w:t xml:space="preserve"> </w:t>
      </w:r>
      <w:r>
        <w:rPr>
          <w:rFonts w:eastAsiaTheme="minorEastAsia"/>
          <w:lang w:eastAsia="zh-CN"/>
        </w:rPr>
        <w:t>ambiguity of the target carrier for PUSCH transmission. The only problem is that, for those cell-edge UEs that access to the cell via SUL due to limited coverage performance of normal UL, the PUSCH scheduled by fallback DCI may tend to fail due to UL power limited. Nevertheless, the network is anyway aware of this and takes it into account at scheduling.</w:t>
      </w:r>
      <w:r w:rsidR="00C14290">
        <w:rPr>
          <w:rFonts w:eastAsiaTheme="minorEastAsia"/>
          <w:lang w:eastAsia="zh-CN"/>
        </w:rPr>
        <w:t xml:space="preserve"> </w:t>
      </w:r>
    </w:p>
    <w:p w14:paraId="60E75B90" w14:textId="4BF39012" w:rsidR="00C14290" w:rsidRDefault="00E24427" w:rsidP="00397A85">
      <w:pPr>
        <w:pStyle w:val="a0"/>
        <w:spacing w:before="120"/>
        <w:rPr>
          <w:rFonts w:eastAsiaTheme="minorEastAsia"/>
          <w:lang w:eastAsia="zh-CN"/>
        </w:rPr>
      </w:pPr>
      <w:r>
        <w:rPr>
          <w:rFonts w:eastAsiaTheme="minorEastAsia"/>
          <w:lang w:eastAsia="zh-CN"/>
        </w:rPr>
        <w:t>Compared with option-2, o</w:t>
      </w:r>
      <w:r w:rsidR="00E72259">
        <w:rPr>
          <w:rFonts w:eastAsiaTheme="minorEastAsia"/>
          <w:lang w:eastAsia="zh-CN"/>
        </w:rPr>
        <w:t xml:space="preserve">ption-3 </w:t>
      </w:r>
      <w:r>
        <w:rPr>
          <w:rFonts w:eastAsiaTheme="minorEastAsia"/>
          <w:lang w:eastAsia="zh-CN"/>
        </w:rPr>
        <w:t xml:space="preserve">can </w:t>
      </w:r>
      <w:r w:rsidR="00E72259">
        <w:rPr>
          <w:rFonts w:eastAsiaTheme="minorEastAsia"/>
          <w:lang w:eastAsia="zh-CN"/>
        </w:rPr>
        <w:t xml:space="preserve">avoid the UL power limited problem </w:t>
      </w:r>
      <w:r w:rsidR="00C14290">
        <w:rPr>
          <w:rFonts w:eastAsiaTheme="minorEastAsia"/>
          <w:lang w:eastAsia="zh-CN"/>
        </w:rPr>
        <w:t xml:space="preserve">in </w:t>
      </w:r>
      <w:r>
        <w:rPr>
          <w:rFonts w:eastAsiaTheme="minorEastAsia"/>
          <w:lang w:eastAsia="zh-CN"/>
        </w:rPr>
        <w:t xml:space="preserve">some </w:t>
      </w:r>
      <w:r w:rsidR="00C14290">
        <w:rPr>
          <w:rFonts w:eastAsiaTheme="minorEastAsia"/>
          <w:lang w:eastAsia="zh-CN"/>
        </w:rPr>
        <w:t>typical scenarios (e.g. during RRC connection setup for uplink limited UEs)</w:t>
      </w:r>
      <w:r>
        <w:rPr>
          <w:rFonts w:eastAsiaTheme="minorEastAsia"/>
          <w:lang w:eastAsia="zh-CN"/>
        </w:rPr>
        <w:t>, but cannot resolve the issue completely. For example, in the case that a UE accessed to the cell via normal UL moved out of the normal UL coverage, the fallback PUSCH scheduling would still be power limited.</w:t>
      </w:r>
    </w:p>
    <w:p w14:paraId="5D3FB981" w14:textId="36AFF928" w:rsidR="00824AE5" w:rsidRPr="00824AE5" w:rsidRDefault="00C27BBA" w:rsidP="00397A85">
      <w:pPr>
        <w:pStyle w:val="a0"/>
        <w:spacing w:before="120"/>
        <w:rPr>
          <w:rFonts w:eastAsia="宋体"/>
          <w:lang w:eastAsia="zh-CN"/>
        </w:rPr>
      </w:pPr>
      <w:r>
        <w:rPr>
          <w:rFonts w:eastAsiaTheme="minorEastAsia"/>
          <w:lang w:eastAsia="zh-CN"/>
        </w:rPr>
        <w:t>From the system perspective, the network should be aware of UL coverage performance, and is able to figure out the best to UE UL for fallback operation</w:t>
      </w:r>
      <w:r w:rsidR="004E3A08">
        <w:rPr>
          <w:rFonts w:eastAsiaTheme="minorEastAsia"/>
          <w:lang w:eastAsia="zh-CN"/>
        </w:rPr>
        <w:t xml:space="preserve">, which in many cases, probably is the SUL. Therefore, it may be beneficial by the network to configure the fallback UL. This configuration can be carried in SIB, in order to reduce the signaling overhead and avoid the ambiguity. </w:t>
      </w:r>
      <w:r w:rsidR="00E72259">
        <w:rPr>
          <w:rFonts w:eastAsiaTheme="minorEastAsia"/>
          <w:lang w:eastAsia="zh-CN"/>
        </w:rPr>
        <w:t>The only flaw is the slightly increased complexity</w:t>
      </w:r>
      <w:r w:rsidR="004E3A08">
        <w:rPr>
          <w:rFonts w:eastAsiaTheme="minorEastAsia"/>
          <w:lang w:eastAsia="zh-CN"/>
        </w:rPr>
        <w:t xml:space="preserve"> in UE</w:t>
      </w:r>
      <w:r w:rsidR="00E72259">
        <w:rPr>
          <w:rFonts w:eastAsiaTheme="minorEastAsia"/>
          <w:lang w:eastAsia="zh-CN"/>
        </w:rPr>
        <w:t xml:space="preserve">. </w:t>
      </w:r>
    </w:p>
    <w:p w14:paraId="1493B662" w14:textId="43FCD8FB" w:rsidR="003B39F7" w:rsidRPr="00C16E78" w:rsidRDefault="003B39F7" w:rsidP="00FA5E06">
      <w:pPr>
        <w:pStyle w:val="a5"/>
        <w:jc w:val="both"/>
      </w:pPr>
      <w:bookmarkStart w:id="5" w:name="_Ref481592417"/>
      <w:r w:rsidRPr="00407D19">
        <w:t xml:space="preserve">Proposal </w:t>
      </w:r>
      <w:r w:rsidR="00020706">
        <w:fldChar w:fldCharType="begin"/>
      </w:r>
      <w:r w:rsidR="00020706">
        <w:instrText xml:space="preserve"> SEQ Proposal \* ARABIC </w:instrText>
      </w:r>
      <w:r w:rsidR="00020706">
        <w:fldChar w:fldCharType="separate"/>
      </w:r>
      <w:r w:rsidR="00CB3863">
        <w:rPr>
          <w:noProof/>
        </w:rPr>
        <w:t>4</w:t>
      </w:r>
      <w:r w:rsidR="00020706">
        <w:rPr>
          <w:noProof/>
        </w:rPr>
        <w:fldChar w:fldCharType="end"/>
      </w:r>
      <w:r w:rsidRPr="00407D19">
        <w:t>:</w:t>
      </w:r>
      <w:r w:rsidR="004E3A08">
        <w:t xml:space="preserve"> The fallback UL DCI in common search space always schedules the </w:t>
      </w:r>
      <w:r w:rsidR="00A00F86">
        <w:rPr>
          <w:rFonts w:eastAsiaTheme="minorEastAsia" w:hint="eastAsia"/>
          <w:lang w:eastAsia="zh-CN"/>
        </w:rPr>
        <w:t xml:space="preserve">UL carrier for initial RACH or UL carrier indicated by SIB. </w:t>
      </w:r>
      <w:bookmarkEnd w:id="5"/>
    </w:p>
    <w:p w14:paraId="198BAC46" w14:textId="09A95105" w:rsidR="008554C3" w:rsidRDefault="008554C3" w:rsidP="008554C3">
      <w:pPr>
        <w:pStyle w:val="a0"/>
        <w:spacing w:before="120"/>
        <w:rPr>
          <w:rFonts w:eastAsia="宋体"/>
          <w:lang w:eastAsia="zh-CN"/>
        </w:rPr>
      </w:pPr>
      <w:r>
        <w:rPr>
          <w:rFonts w:eastAsia="宋体"/>
          <w:lang w:eastAsia="zh-CN"/>
        </w:rPr>
        <w:t xml:space="preserve">The PUCCH transmission during PUCCH (re-)configuration by RRC </w:t>
      </w:r>
      <w:r w:rsidR="00FA7BD0">
        <w:rPr>
          <w:rFonts w:eastAsia="宋体"/>
          <w:lang w:eastAsia="zh-CN"/>
        </w:rPr>
        <w:t>may</w:t>
      </w:r>
      <w:r>
        <w:rPr>
          <w:rFonts w:eastAsia="宋体"/>
          <w:lang w:eastAsia="zh-CN"/>
        </w:rPr>
        <w:t xml:space="preserve"> also be considered. If there is </w:t>
      </w:r>
      <w:r w:rsidR="00C16E78">
        <w:rPr>
          <w:rFonts w:eastAsia="宋体"/>
          <w:lang w:eastAsia="zh-CN"/>
        </w:rPr>
        <w:t xml:space="preserve">scheduled </w:t>
      </w:r>
      <w:r>
        <w:rPr>
          <w:rFonts w:eastAsia="宋体"/>
          <w:lang w:eastAsia="zh-CN"/>
        </w:rPr>
        <w:t xml:space="preserve">PUSCH transmission, it is reasonable to piggyback the </w:t>
      </w:r>
      <w:r w:rsidR="00297FA4">
        <w:rPr>
          <w:rFonts w:eastAsia="宋体"/>
          <w:lang w:eastAsia="zh-CN"/>
        </w:rPr>
        <w:t>UCI</w:t>
      </w:r>
      <w:r>
        <w:rPr>
          <w:rFonts w:eastAsia="宋体"/>
          <w:lang w:eastAsia="zh-CN"/>
        </w:rPr>
        <w:t xml:space="preserve"> with the on-going PUSCH transmission, because the PUSCH transmission has no ambiguity if the above</w:t>
      </w:r>
      <w:r w:rsidR="00FA7BD0">
        <w:rPr>
          <w:rFonts w:eastAsia="宋体"/>
          <w:lang w:eastAsia="zh-CN"/>
        </w:rPr>
        <w:t>mentioned solution is used</w:t>
      </w:r>
      <w:r>
        <w:rPr>
          <w:rFonts w:eastAsia="宋体"/>
          <w:lang w:eastAsia="zh-CN"/>
        </w:rPr>
        <w:t>.</w:t>
      </w:r>
      <w:r w:rsidR="00FA7BD0">
        <w:rPr>
          <w:rFonts w:eastAsia="宋体"/>
          <w:lang w:eastAsia="zh-CN"/>
        </w:rPr>
        <w:t xml:space="preserve"> On the other hand, if no PUSCH scheduled, the network anyway be aware of both PUCCH configurations of the UE and is able to blind decode the PUCCH in both candidates. In summary, this issue can be resolved by the gNB scheduler.</w:t>
      </w:r>
    </w:p>
    <w:p w14:paraId="2383398A" w14:textId="25E2F29B" w:rsidR="00FA7BD0" w:rsidRPr="00513D02" w:rsidRDefault="00FA7BD0" w:rsidP="00FA7BD0">
      <w:pPr>
        <w:pStyle w:val="a5"/>
        <w:rPr>
          <w:rFonts w:eastAsia="宋体"/>
          <w:lang w:eastAsia="zh-CN"/>
        </w:rPr>
      </w:pPr>
      <w:r>
        <w:t xml:space="preserve">Observation </w:t>
      </w:r>
      <w:r w:rsidR="00020706">
        <w:fldChar w:fldCharType="begin"/>
      </w:r>
      <w:r w:rsidR="00020706">
        <w:instrText xml:space="preserve"> SEQ Observation \* ARABIC </w:instrText>
      </w:r>
      <w:r w:rsidR="00020706">
        <w:fldChar w:fldCharType="separate"/>
      </w:r>
      <w:r w:rsidR="00CB3863">
        <w:rPr>
          <w:noProof/>
        </w:rPr>
        <w:t>1</w:t>
      </w:r>
      <w:r w:rsidR="00020706">
        <w:rPr>
          <w:noProof/>
        </w:rPr>
        <w:fldChar w:fldCharType="end"/>
      </w:r>
      <w:r>
        <w:t xml:space="preserve">: The ambiguity of PUCCH transmission during PUCCH (re-)configuration can be resolved by the </w:t>
      </w:r>
      <w:r w:rsidR="00640BDE">
        <w:t>network implementation</w:t>
      </w:r>
      <w:r>
        <w:t>.</w:t>
      </w:r>
    </w:p>
    <w:p w14:paraId="6EEC0909" w14:textId="7A9B1969" w:rsidR="00991859" w:rsidRPr="00407D19" w:rsidRDefault="00FA388E" w:rsidP="00C16E78">
      <w:pPr>
        <w:pStyle w:val="2"/>
        <w:numPr>
          <w:ilvl w:val="1"/>
          <w:numId w:val="24"/>
        </w:numPr>
        <w:rPr>
          <w:rFonts w:ascii="Arial" w:hAnsi="Arial"/>
          <w:b w:val="0"/>
        </w:rPr>
      </w:pPr>
      <w:r>
        <w:rPr>
          <w:rFonts w:ascii="Arial" w:hAnsi="Arial"/>
          <w:b w:val="0"/>
        </w:rPr>
        <w:lastRenderedPageBreak/>
        <w:t>Random access r</w:t>
      </w:r>
      <w:r w:rsidRPr="00FA388E">
        <w:rPr>
          <w:rFonts w:ascii="Arial" w:hAnsi="Arial"/>
          <w:b w:val="0"/>
        </w:rPr>
        <w:t>esponse</w:t>
      </w:r>
    </w:p>
    <w:p w14:paraId="076BA106" w14:textId="474503D1" w:rsidR="002D3855" w:rsidRDefault="002D3855" w:rsidP="002015C0">
      <w:pPr>
        <w:pStyle w:val="a0"/>
        <w:spacing w:before="120"/>
        <w:rPr>
          <w:rFonts w:eastAsia="宋体"/>
          <w:lang w:eastAsia="zh-CN"/>
        </w:rPr>
      </w:pPr>
      <w:r>
        <w:rPr>
          <w:rFonts w:eastAsia="宋体"/>
          <w:lang w:eastAsia="zh-CN"/>
        </w:rPr>
        <w:t>In the scenario where SUL is deployed, multiple PRACH resource are configured on normal and supplementary UL</w:t>
      </w:r>
      <w:r w:rsidR="00BF5BBA">
        <w:rPr>
          <w:rFonts w:eastAsia="宋体"/>
          <w:lang w:eastAsia="zh-CN"/>
        </w:rPr>
        <w:t xml:space="preserve"> carrier</w:t>
      </w:r>
      <w:r>
        <w:rPr>
          <w:rFonts w:eastAsia="宋体"/>
          <w:lang w:eastAsia="zh-CN"/>
        </w:rPr>
        <w:t xml:space="preserve">s, respectively. Consequently, </w:t>
      </w:r>
      <w:r w:rsidR="00BF5BBA">
        <w:rPr>
          <w:rFonts w:eastAsia="宋体"/>
          <w:lang w:eastAsia="zh-CN"/>
        </w:rPr>
        <w:t xml:space="preserve">the UEs transmitting PRACH preambles on different UL carriers, may result in </w:t>
      </w:r>
      <w:r w:rsidR="0010358D">
        <w:rPr>
          <w:rFonts w:eastAsia="宋体"/>
          <w:lang w:eastAsia="zh-CN"/>
        </w:rPr>
        <w:t xml:space="preserve">receiving </w:t>
      </w:r>
      <w:r w:rsidR="00BF5BBA">
        <w:rPr>
          <w:rFonts w:eastAsia="宋体"/>
          <w:lang w:eastAsia="zh-CN"/>
        </w:rPr>
        <w:t xml:space="preserve">the same </w:t>
      </w:r>
      <w:r w:rsidR="0010358D">
        <w:rPr>
          <w:rFonts w:eastAsia="宋体"/>
          <w:lang w:eastAsia="zh-CN"/>
        </w:rPr>
        <w:t xml:space="preserve">RAR scrambled by a same RA-RNTI, if the LTE RAR receiving procedure is reused. </w:t>
      </w:r>
      <w:r w:rsidR="0012592D">
        <w:rPr>
          <w:rFonts w:eastAsia="宋体"/>
          <w:lang w:eastAsia="zh-CN"/>
        </w:rPr>
        <w:t>It would lead to collision between UEs from different UL carriers. This issue is somewhat similar to LTE when RACH on Scell was supported, but differ in the way that the only contention free RACH is supported on Scell in LTE thus the collision was avoided. In NR</w:t>
      </w:r>
      <w:r w:rsidR="00D65F2B">
        <w:rPr>
          <w:rFonts w:eastAsia="宋体"/>
          <w:lang w:eastAsia="zh-CN"/>
        </w:rPr>
        <w:t>,</w:t>
      </w:r>
      <w:r w:rsidR="0012592D">
        <w:rPr>
          <w:rFonts w:eastAsia="宋体"/>
          <w:lang w:eastAsia="zh-CN"/>
        </w:rPr>
        <w:t xml:space="preserve"> SUL is supported </w:t>
      </w:r>
      <w:r w:rsidR="00D65F2B">
        <w:rPr>
          <w:rFonts w:eastAsia="宋体"/>
          <w:lang w:eastAsia="zh-CN"/>
        </w:rPr>
        <w:t xml:space="preserve">also </w:t>
      </w:r>
      <w:r w:rsidR="0012592D">
        <w:rPr>
          <w:rFonts w:eastAsia="宋体"/>
          <w:lang w:eastAsia="zh-CN"/>
        </w:rPr>
        <w:t xml:space="preserve">for </w:t>
      </w:r>
      <w:r w:rsidR="00D65F2B">
        <w:rPr>
          <w:rFonts w:eastAsia="宋体"/>
          <w:lang w:eastAsia="zh-CN"/>
        </w:rPr>
        <w:t>contention based initial access, therefore some solutions would be required. The following options are identified:</w:t>
      </w:r>
    </w:p>
    <w:p w14:paraId="4BB15879" w14:textId="14F525E1" w:rsidR="00F303C2" w:rsidRDefault="00F303C2" w:rsidP="00252E5A">
      <w:pPr>
        <w:pStyle w:val="a0"/>
        <w:numPr>
          <w:ilvl w:val="0"/>
          <w:numId w:val="23"/>
        </w:numPr>
        <w:spacing w:after="0"/>
        <w:ind w:left="714" w:hanging="357"/>
      </w:pPr>
      <w:r>
        <w:t>Option-1: Separate subset of preambles is used for PRACH in different UL carriers.</w:t>
      </w:r>
    </w:p>
    <w:p w14:paraId="431CE8CC" w14:textId="3FF36464" w:rsidR="00D65F2B" w:rsidRDefault="00F303C2" w:rsidP="00252E5A">
      <w:pPr>
        <w:pStyle w:val="a0"/>
        <w:numPr>
          <w:ilvl w:val="0"/>
          <w:numId w:val="23"/>
        </w:numPr>
        <w:spacing w:after="0"/>
        <w:ind w:left="714" w:hanging="357"/>
      </w:pPr>
      <w:r>
        <w:t>Option-2</w:t>
      </w:r>
      <w:r w:rsidR="00D65F2B">
        <w:t>: Different RA-RNTIs are used for the RAR reception from different UL carriers.</w:t>
      </w:r>
    </w:p>
    <w:p w14:paraId="471BAF3A" w14:textId="176EB5FB" w:rsidR="00D65F2B" w:rsidRDefault="00F303C2" w:rsidP="00252E5A">
      <w:pPr>
        <w:pStyle w:val="a0"/>
        <w:numPr>
          <w:ilvl w:val="0"/>
          <w:numId w:val="23"/>
        </w:numPr>
        <w:spacing w:after="0"/>
        <w:ind w:left="714" w:hanging="357"/>
      </w:pPr>
      <w:r>
        <w:t>Option-3</w:t>
      </w:r>
      <w:r w:rsidR="00D65F2B">
        <w:t>: A SUL CIF is present in the DCI indicating the UL carrier this scheduled RAR addressed.</w:t>
      </w:r>
    </w:p>
    <w:p w14:paraId="0C1E2B1A" w14:textId="1FFA1C28" w:rsidR="00D65F2B" w:rsidRDefault="00F303C2" w:rsidP="00252E5A">
      <w:pPr>
        <w:pStyle w:val="a0"/>
        <w:numPr>
          <w:ilvl w:val="0"/>
          <w:numId w:val="23"/>
        </w:numPr>
        <w:spacing w:after="0"/>
        <w:ind w:left="714" w:hanging="357"/>
      </w:pPr>
      <w:r>
        <w:t>Option-4</w:t>
      </w:r>
      <w:r w:rsidR="00D65F2B">
        <w:t>: A single RAR message</w:t>
      </w:r>
      <w:r w:rsidR="00A06764">
        <w:t xml:space="preserve"> contains RAR grants from</w:t>
      </w:r>
      <w:r w:rsidR="00D65F2B">
        <w:t xml:space="preserve"> multiple UL carriers</w:t>
      </w:r>
      <w:r w:rsidR="00A06764">
        <w:t>, where each RAR grant has a SUL CIF indicating the carrier it addressed</w:t>
      </w:r>
      <w:r w:rsidR="00D65F2B">
        <w:t>.</w:t>
      </w:r>
    </w:p>
    <w:p w14:paraId="1BBAEC67" w14:textId="027112B6" w:rsidR="00F303C2" w:rsidRPr="00F303C2" w:rsidRDefault="00F303C2" w:rsidP="002015C0">
      <w:pPr>
        <w:pStyle w:val="a0"/>
        <w:spacing w:before="120"/>
        <w:rPr>
          <w:rFonts w:eastAsia="宋体"/>
          <w:lang w:eastAsia="zh-CN"/>
        </w:rPr>
      </w:pPr>
      <w:r>
        <w:rPr>
          <w:rFonts w:eastAsia="宋体"/>
          <w:lang w:eastAsia="zh-CN"/>
        </w:rPr>
        <w:t>The idea of option-1 is simple and somewhat similar to the mechanism of contention-free random access. The network broadcast a dedicated subset of PRACH preambles for each UL carrier</w:t>
      </w:r>
      <w:r w:rsidR="00766425">
        <w:rPr>
          <w:rFonts w:eastAsia="宋体"/>
          <w:lang w:eastAsia="zh-CN"/>
        </w:rPr>
        <w:t>.</w:t>
      </w:r>
      <w:r>
        <w:rPr>
          <w:rFonts w:eastAsia="宋体"/>
          <w:lang w:eastAsia="zh-CN"/>
        </w:rPr>
        <w:t xml:space="preserve"> </w:t>
      </w:r>
      <w:r w:rsidR="00766425">
        <w:rPr>
          <w:rFonts w:eastAsia="宋体"/>
          <w:lang w:eastAsia="zh-CN"/>
        </w:rPr>
        <w:t>A</w:t>
      </w:r>
      <w:r>
        <w:rPr>
          <w:rFonts w:eastAsia="宋体"/>
          <w:lang w:eastAsia="zh-CN"/>
        </w:rPr>
        <w:t xml:space="preserve">s a result, </w:t>
      </w:r>
      <w:r w:rsidR="00766425">
        <w:rPr>
          <w:rFonts w:eastAsia="宋体"/>
          <w:lang w:eastAsia="zh-CN"/>
        </w:rPr>
        <w:t xml:space="preserve">when UE randomly selects a preamble from the subset dedicated for that initial access UL carrier, </w:t>
      </w:r>
      <w:r>
        <w:rPr>
          <w:rFonts w:eastAsia="宋体"/>
          <w:lang w:eastAsia="zh-CN"/>
        </w:rPr>
        <w:t xml:space="preserve">the UE would never be confused about whether </w:t>
      </w:r>
      <w:r w:rsidR="00766425">
        <w:rPr>
          <w:rFonts w:eastAsia="宋体"/>
          <w:lang w:eastAsia="zh-CN"/>
        </w:rPr>
        <w:t xml:space="preserve">it was being responded by </w:t>
      </w:r>
      <w:r>
        <w:rPr>
          <w:rFonts w:eastAsia="宋体"/>
          <w:lang w:eastAsia="zh-CN"/>
        </w:rPr>
        <w:t xml:space="preserve">the received </w:t>
      </w:r>
      <w:r w:rsidR="00766425">
        <w:rPr>
          <w:rFonts w:eastAsia="宋体"/>
          <w:lang w:eastAsia="zh-CN"/>
        </w:rPr>
        <w:t xml:space="preserve">preamble in the RAR. From network perspective, if the same UL carrier is used as a SUL shared to multiple cells, after decoding the PRACH, the network cannot </w:t>
      </w:r>
      <w:r w:rsidR="00766425" w:rsidRPr="00766425">
        <w:rPr>
          <w:rFonts w:eastAsia="宋体"/>
          <w:lang w:eastAsia="zh-CN"/>
        </w:rPr>
        <w:t>distinguish</w:t>
      </w:r>
      <w:r w:rsidR="00766425">
        <w:rPr>
          <w:rFonts w:eastAsia="宋体"/>
          <w:lang w:eastAsia="zh-CN"/>
        </w:rPr>
        <w:t xml:space="preserve"> the decoded preamble from one cell to another. This issue can also be resolved by option-1, as long as different subsets of preambles are </w:t>
      </w:r>
      <w:r w:rsidR="003A1291">
        <w:rPr>
          <w:rFonts w:eastAsia="宋体"/>
          <w:lang w:eastAsia="zh-CN"/>
        </w:rPr>
        <w:t>broadcasted in different cells, respectively. The drawback of option-1 is also obvious that the number of available preambles for each UL carrier is restricted.</w:t>
      </w:r>
    </w:p>
    <w:p w14:paraId="3B33A4C6" w14:textId="4F738E41" w:rsidR="00D65F2B" w:rsidRDefault="00F303C2" w:rsidP="002015C0">
      <w:pPr>
        <w:pStyle w:val="a0"/>
        <w:spacing w:before="120"/>
        <w:rPr>
          <w:rFonts w:eastAsia="宋体"/>
          <w:lang w:eastAsia="zh-CN"/>
        </w:rPr>
      </w:pPr>
      <w:r>
        <w:rPr>
          <w:rFonts w:eastAsia="宋体"/>
          <w:lang w:eastAsia="zh-CN"/>
        </w:rPr>
        <w:t>Option-2</w:t>
      </w:r>
      <w:r w:rsidR="00A06764">
        <w:rPr>
          <w:rFonts w:eastAsia="宋体"/>
          <w:lang w:eastAsia="zh-CN"/>
        </w:rPr>
        <w:t xml:space="preserve"> may require a large number of RA-RNTIs to be reserved, especially considering that </w:t>
      </w:r>
      <w:r w:rsidR="00171771">
        <w:rPr>
          <w:noProof/>
        </w:rPr>
        <w:t xml:space="preserve">the NR preamble time granularity can be as small as OFDM symbol. In the worst case where the SCS is 120 KHz and symbol level PRACH are configured, the total number of RA-RNTI can be up to 14 </w:t>
      </w:r>
      <w:r w:rsidR="00171771">
        <w:rPr>
          <w:noProof/>
        </w:rPr>
        <w:sym w:font="Symbol" w:char="F0B4"/>
      </w:r>
      <w:r w:rsidR="00171771">
        <w:rPr>
          <w:noProof/>
        </w:rPr>
        <w:t xml:space="preserve"> 8 = 112 times of that in LTE. Although the details of RA-RNTI are still under discussion, it is better to avoid further increasing the number of RA-RNTI.</w:t>
      </w:r>
    </w:p>
    <w:p w14:paraId="4D476B05" w14:textId="01B8DFA4" w:rsidR="0044258F" w:rsidRDefault="00F303C2" w:rsidP="002015C0">
      <w:pPr>
        <w:pStyle w:val="a0"/>
        <w:spacing w:before="120"/>
        <w:rPr>
          <w:rFonts w:eastAsia="宋体"/>
          <w:lang w:eastAsia="zh-CN"/>
        </w:rPr>
      </w:pPr>
      <w:r>
        <w:rPr>
          <w:rFonts w:eastAsia="宋体"/>
          <w:lang w:eastAsia="zh-CN"/>
        </w:rPr>
        <w:t>Option-3</w:t>
      </w:r>
      <w:r w:rsidR="00B8175E">
        <w:rPr>
          <w:rFonts w:eastAsia="宋体"/>
          <w:lang w:eastAsia="zh-CN"/>
        </w:rPr>
        <w:t xml:space="preserve"> can avoid the </w:t>
      </w:r>
      <w:r w:rsidR="00B8175E" w:rsidRPr="00B8175E">
        <w:rPr>
          <w:rFonts w:eastAsia="宋体"/>
          <w:lang w:eastAsia="zh-CN"/>
        </w:rPr>
        <w:t>expansion</w:t>
      </w:r>
      <w:r w:rsidR="00B8175E">
        <w:rPr>
          <w:rFonts w:eastAsia="宋体"/>
          <w:lang w:eastAsia="zh-CN"/>
        </w:rPr>
        <w:t xml:space="preserve"> of RA-RNTI, with the cost of an additional SUL CIF in the scheduling DCI for RAR. The drawback is that </w:t>
      </w:r>
      <w:r w:rsidR="0044258F">
        <w:rPr>
          <w:rFonts w:eastAsia="宋体"/>
          <w:lang w:eastAsia="zh-CN"/>
        </w:rPr>
        <w:t>after a successful blind decoding of RA-RNTI scrambled DCI, the UE may find that DCI actually not addressed to itself</w:t>
      </w:r>
      <w:r w:rsidR="00F46182">
        <w:rPr>
          <w:rFonts w:eastAsia="宋体"/>
          <w:lang w:eastAsia="zh-CN"/>
        </w:rPr>
        <w:t xml:space="preserve">. </w:t>
      </w:r>
      <w:r w:rsidR="00C16E78">
        <w:rPr>
          <w:rFonts w:eastAsia="宋体"/>
          <w:lang w:eastAsia="zh-CN"/>
        </w:rPr>
        <w:t>Consequently,</w:t>
      </w:r>
      <w:r w:rsidR="0044258F">
        <w:rPr>
          <w:rFonts w:eastAsia="宋体"/>
          <w:lang w:eastAsia="zh-CN"/>
        </w:rPr>
        <w:t xml:space="preserve"> additional blind decoding </w:t>
      </w:r>
      <w:r w:rsidR="00F46182">
        <w:rPr>
          <w:rFonts w:eastAsia="宋体"/>
          <w:lang w:eastAsia="zh-CN"/>
        </w:rPr>
        <w:t xml:space="preserve">may be </w:t>
      </w:r>
      <w:r w:rsidR="00C16E78">
        <w:rPr>
          <w:rFonts w:eastAsia="宋体"/>
          <w:lang w:eastAsia="zh-CN"/>
        </w:rPr>
        <w:t>required;</w:t>
      </w:r>
      <w:r w:rsidR="00F46182">
        <w:rPr>
          <w:rFonts w:eastAsia="宋体"/>
          <w:lang w:eastAsia="zh-CN"/>
        </w:rPr>
        <w:t xml:space="preserve"> </w:t>
      </w:r>
      <w:r w:rsidR="00C16E78">
        <w:rPr>
          <w:rFonts w:eastAsia="宋体"/>
          <w:lang w:eastAsia="zh-CN"/>
        </w:rPr>
        <w:t>therefore,</w:t>
      </w:r>
      <w:r w:rsidR="00F46182">
        <w:rPr>
          <w:rFonts w:eastAsia="宋体"/>
          <w:lang w:eastAsia="zh-CN"/>
        </w:rPr>
        <w:t xml:space="preserve"> this option is not preferred from UE perspective.</w:t>
      </w:r>
    </w:p>
    <w:p w14:paraId="46E77DC0" w14:textId="32CBE380" w:rsidR="003A1291" w:rsidRDefault="00F303C2" w:rsidP="002015C0">
      <w:pPr>
        <w:pStyle w:val="a0"/>
        <w:spacing w:before="120"/>
        <w:rPr>
          <w:rFonts w:eastAsia="宋体"/>
          <w:lang w:eastAsia="zh-CN"/>
        </w:rPr>
      </w:pPr>
      <w:r>
        <w:rPr>
          <w:rFonts w:eastAsia="宋体"/>
          <w:lang w:eastAsia="zh-CN"/>
        </w:rPr>
        <w:t>Both option-2</w:t>
      </w:r>
      <w:r w:rsidR="00F46182">
        <w:rPr>
          <w:rFonts w:eastAsia="宋体"/>
          <w:lang w:eastAsia="zh-CN"/>
        </w:rPr>
        <w:t xml:space="preserve"> and option-</w:t>
      </w:r>
      <w:r>
        <w:rPr>
          <w:rFonts w:eastAsia="宋体"/>
          <w:lang w:eastAsia="zh-CN"/>
        </w:rPr>
        <w:t>3</w:t>
      </w:r>
      <w:r w:rsidR="00F46182">
        <w:rPr>
          <w:rFonts w:eastAsia="宋体"/>
          <w:lang w:eastAsia="zh-CN"/>
        </w:rPr>
        <w:t xml:space="preserve"> require two RAR messages as well as</w:t>
      </w:r>
      <w:r>
        <w:rPr>
          <w:rFonts w:eastAsia="宋体"/>
          <w:lang w:eastAsia="zh-CN"/>
        </w:rPr>
        <w:t xml:space="preserve"> two DCIs. In contrast, option-4</w:t>
      </w:r>
      <w:r w:rsidR="00F46182">
        <w:rPr>
          <w:rFonts w:eastAsia="宋体"/>
          <w:lang w:eastAsia="zh-CN"/>
        </w:rPr>
        <w:t xml:space="preserve"> only requires a single set of RAR message and the scheduling</w:t>
      </w:r>
      <w:r w:rsidR="00FA388E">
        <w:rPr>
          <w:rFonts w:eastAsia="宋体"/>
          <w:lang w:eastAsia="zh-CN"/>
        </w:rPr>
        <w:t xml:space="preserve"> DCI. Neither the number of RA-RNTI nor the number of UE blind decoding would increase. In the decoded RAR message, the RAR grant has a </w:t>
      </w:r>
      <w:r w:rsidR="00FA388E">
        <w:t>SUL CIF indicating the carrier this RAR addressed, thus the collision of UEs from different UL carriers can be resolved. Moreover, f</w:t>
      </w:r>
      <w:r>
        <w:t>rom system perspective, option-4</w:t>
      </w:r>
      <w:r w:rsidR="00FA388E">
        <w:t xml:space="preserve"> can</w:t>
      </w:r>
      <w:r w:rsidR="00F46182">
        <w:rPr>
          <w:rFonts w:eastAsia="宋体"/>
          <w:lang w:eastAsia="zh-CN"/>
        </w:rPr>
        <w:t xml:space="preserve"> significantly </w:t>
      </w:r>
      <w:r w:rsidR="00FA388E">
        <w:rPr>
          <w:rFonts w:eastAsia="宋体"/>
          <w:lang w:eastAsia="zh-CN"/>
        </w:rPr>
        <w:t>reduce</w:t>
      </w:r>
      <w:r w:rsidR="00F46182">
        <w:rPr>
          <w:rFonts w:eastAsia="宋体"/>
          <w:lang w:eastAsia="zh-CN"/>
        </w:rPr>
        <w:t xml:space="preserve"> the signaling overhead</w:t>
      </w:r>
      <w:r w:rsidR="00FA388E">
        <w:rPr>
          <w:rFonts w:eastAsia="宋体"/>
          <w:lang w:eastAsia="zh-CN"/>
        </w:rPr>
        <w:t>,</w:t>
      </w:r>
      <w:r w:rsidR="00F46182">
        <w:rPr>
          <w:rFonts w:eastAsia="宋体"/>
          <w:lang w:eastAsia="zh-CN"/>
        </w:rPr>
        <w:t xml:space="preserve"> especially the </w:t>
      </w:r>
      <w:r w:rsidR="00C16E78">
        <w:rPr>
          <w:rFonts w:eastAsia="宋体"/>
          <w:lang w:eastAsia="zh-CN"/>
        </w:rPr>
        <w:t xml:space="preserve">resource occupation of </w:t>
      </w:r>
      <w:r w:rsidR="00F46182">
        <w:rPr>
          <w:rFonts w:eastAsia="宋体"/>
          <w:lang w:eastAsia="zh-CN"/>
        </w:rPr>
        <w:t>common search space</w:t>
      </w:r>
      <w:r w:rsidR="00FA388E">
        <w:rPr>
          <w:rFonts w:eastAsia="宋体"/>
          <w:lang w:eastAsia="zh-CN"/>
        </w:rPr>
        <w:t xml:space="preserve">, which is desirable to reduce the </w:t>
      </w:r>
      <w:r w:rsidR="00C16E78">
        <w:rPr>
          <w:rFonts w:eastAsia="宋体"/>
          <w:lang w:eastAsia="zh-CN"/>
        </w:rPr>
        <w:t>control-</w:t>
      </w:r>
      <w:r w:rsidR="00FA388E">
        <w:rPr>
          <w:rFonts w:eastAsia="宋体"/>
          <w:lang w:eastAsia="zh-CN"/>
        </w:rPr>
        <w:t>channel blocking rate</w:t>
      </w:r>
      <w:r w:rsidR="00EB62E9">
        <w:rPr>
          <w:rFonts w:eastAsia="宋体"/>
          <w:lang w:eastAsia="zh-CN"/>
        </w:rPr>
        <w:t xml:space="preserve">. </w:t>
      </w:r>
      <w:r w:rsidR="003A1291">
        <w:rPr>
          <w:rFonts w:eastAsia="宋体"/>
          <w:lang w:eastAsia="zh-CN"/>
        </w:rPr>
        <w:t>Looking at the pros and cons of each option, option-4 are preferred.</w:t>
      </w:r>
    </w:p>
    <w:p w14:paraId="03C1F14E" w14:textId="4183197F" w:rsidR="00F53DEE" w:rsidRDefault="00F53DEE" w:rsidP="002015C0">
      <w:pPr>
        <w:pStyle w:val="a5"/>
        <w:rPr>
          <w:rFonts w:eastAsia="宋体"/>
          <w:lang w:eastAsia="zh-CN"/>
        </w:rPr>
      </w:pPr>
      <w:bookmarkStart w:id="6" w:name="_Ref481592423"/>
      <w:r w:rsidRPr="00407D19">
        <w:t xml:space="preserve">Proposal </w:t>
      </w:r>
      <w:r w:rsidR="00020706">
        <w:fldChar w:fldCharType="begin"/>
      </w:r>
      <w:r w:rsidR="00020706">
        <w:instrText xml:space="preserve"> SEQ Proposal \* ARABI</w:instrText>
      </w:r>
      <w:r w:rsidR="00020706">
        <w:instrText xml:space="preserve">C </w:instrText>
      </w:r>
      <w:r w:rsidR="00020706">
        <w:fldChar w:fldCharType="separate"/>
      </w:r>
      <w:r w:rsidR="00CB3863">
        <w:rPr>
          <w:noProof/>
        </w:rPr>
        <w:t>5</w:t>
      </w:r>
      <w:r w:rsidR="00020706">
        <w:rPr>
          <w:noProof/>
        </w:rPr>
        <w:fldChar w:fldCharType="end"/>
      </w:r>
      <w:r w:rsidRPr="00407D19">
        <w:t>:</w:t>
      </w:r>
      <w:r w:rsidR="00B90584">
        <w:t xml:space="preserve"> </w:t>
      </w:r>
      <w:r w:rsidR="00FA388E">
        <w:t>A single RAR message contains RAR grants from multiple UL carriers, where each RAR grant has a SUL CIF indicating the carrier it addressed</w:t>
      </w:r>
      <w:r w:rsidRPr="00407D19">
        <w:rPr>
          <w:rFonts w:eastAsia="宋体"/>
          <w:lang w:eastAsia="zh-CN"/>
        </w:rPr>
        <w:t>.</w:t>
      </w:r>
      <w:bookmarkEnd w:id="6"/>
      <w:r w:rsidRPr="00407D19">
        <w:rPr>
          <w:rFonts w:eastAsia="宋体"/>
          <w:lang w:eastAsia="zh-CN"/>
        </w:rPr>
        <w:t xml:space="preserve"> </w:t>
      </w:r>
    </w:p>
    <w:p w14:paraId="02292265" w14:textId="3BE87DB1" w:rsidR="00FD4314" w:rsidRPr="00407D19" w:rsidRDefault="00FD4314" w:rsidP="00C16E78">
      <w:pPr>
        <w:pStyle w:val="2"/>
        <w:numPr>
          <w:ilvl w:val="1"/>
          <w:numId w:val="24"/>
        </w:numPr>
        <w:rPr>
          <w:rFonts w:ascii="Arial" w:hAnsi="Arial"/>
          <w:b w:val="0"/>
        </w:rPr>
      </w:pPr>
      <w:r>
        <w:rPr>
          <w:rFonts w:ascii="Arial" w:hAnsi="Arial"/>
          <w:b w:val="0"/>
        </w:rPr>
        <w:t>Group-common PDCCH</w:t>
      </w:r>
    </w:p>
    <w:p w14:paraId="3C8B349A" w14:textId="5A21F67A" w:rsidR="00FD4314" w:rsidRDefault="00FD4314" w:rsidP="00FD4314">
      <w:pPr>
        <w:pStyle w:val="a0"/>
        <w:spacing w:before="120"/>
        <w:rPr>
          <w:rFonts w:eastAsia="宋体"/>
          <w:b/>
          <w:u w:val="single"/>
          <w:lang w:eastAsia="zh-CN"/>
        </w:rPr>
      </w:pPr>
      <w:r>
        <w:rPr>
          <w:rFonts w:eastAsia="宋体"/>
          <w:b/>
          <w:u w:val="single"/>
          <w:lang w:eastAsia="zh-CN"/>
        </w:rPr>
        <w:t>Slot Format Indication</w:t>
      </w:r>
    </w:p>
    <w:p w14:paraId="09546003" w14:textId="77777777" w:rsidR="008554C3" w:rsidRPr="00513D02" w:rsidRDefault="008554C3" w:rsidP="008554C3">
      <w:pPr>
        <w:pStyle w:val="a0"/>
        <w:spacing w:before="120"/>
        <w:rPr>
          <w:rFonts w:eastAsia="宋体"/>
          <w:lang w:eastAsia="zh-CN"/>
        </w:rPr>
      </w:pPr>
      <w:r>
        <w:rPr>
          <w:rFonts w:eastAsia="宋体"/>
          <w:lang w:eastAsia="zh-CN"/>
        </w:rPr>
        <w:t xml:space="preserve">As its name implied, the SUL is intended as an </w:t>
      </w:r>
      <w:r w:rsidRPr="002C1C4E">
        <w:rPr>
          <w:rFonts w:eastAsia="宋体"/>
          <w:i/>
          <w:lang w:eastAsia="zh-CN"/>
        </w:rPr>
        <w:t xml:space="preserve">uplink-only </w:t>
      </w:r>
      <w:r>
        <w:rPr>
          <w:rFonts w:eastAsia="宋体"/>
          <w:lang w:eastAsia="zh-CN"/>
        </w:rPr>
        <w:t xml:space="preserve">carrier for </w:t>
      </w:r>
      <w:r>
        <w:rPr>
          <w:rFonts w:eastAsiaTheme="minorEastAsia"/>
          <w:lang w:eastAsia="zh-CN"/>
        </w:rPr>
        <w:t>improving UL coverage performance and reducing UL transmission delay, it can be assumed as a full UL carrier and thus no SFI is needed. The SFI received in the DL GC-PDCCH only concerns that DL and the associated normal UL. More especially, no SUL CIF is needed for dynamic SFI.</w:t>
      </w:r>
    </w:p>
    <w:p w14:paraId="69F9A7B8" w14:textId="26F2B4D0" w:rsidR="00AA7C81" w:rsidRDefault="00AA7C81" w:rsidP="00AA7C81">
      <w:pPr>
        <w:pStyle w:val="a5"/>
        <w:rPr>
          <w:lang w:eastAsia="ja-JP"/>
        </w:rPr>
      </w:pPr>
      <w:bookmarkStart w:id="7" w:name="_Ref494661670"/>
      <w:r w:rsidRPr="00407D19">
        <w:t xml:space="preserve">Proposal </w:t>
      </w:r>
      <w:r w:rsidR="008F6488">
        <w:rPr>
          <w:b w:val="0"/>
          <w:bCs w:val="0"/>
        </w:rPr>
        <w:fldChar w:fldCharType="begin"/>
      </w:r>
      <w:r w:rsidR="008F6488">
        <w:rPr>
          <w:b w:val="0"/>
          <w:bCs w:val="0"/>
        </w:rPr>
        <w:instrText xml:space="preserve"> SEQ Proposal \* ARABIC </w:instrText>
      </w:r>
      <w:r w:rsidR="008F6488">
        <w:rPr>
          <w:b w:val="0"/>
          <w:bCs w:val="0"/>
        </w:rPr>
        <w:fldChar w:fldCharType="separate"/>
      </w:r>
      <w:r w:rsidR="00CB3863">
        <w:rPr>
          <w:b w:val="0"/>
          <w:bCs w:val="0"/>
          <w:noProof/>
        </w:rPr>
        <w:t>6</w:t>
      </w:r>
      <w:r w:rsidR="008F6488">
        <w:rPr>
          <w:b w:val="0"/>
          <w:bCs w:val="0"/>
          <w:noProof/>
        </w:rPr>
        <w:fldChar w:fldCharType="end"/>
      </w:r>
      <w:r w:rsidRPr="00407D19">
        <w:t>:</w:t>
      </w:r>
      <w:r>
        <w:t xml:space="preserve"> </w:t>
      </w:r>
      <w:r w:rsidR="00FD4314">
        <w:t>A UE assumes the SUL carrier is a full UL carrier</w:t>
      </w:r>
      <w:r w:rsidR="00C16E78">
        <w:t xml:space="preserve">. </w:t>
      </w:r>
      <w:r w:rsidR="00C16E78">
        <w:rPr>
          <w:rFonts w:eastAsiaTheme="minorEastAsia" w:hint="eastAsia"/>
          <w:lang w:eastAsia="zh-CN"/>
        </w:rPr>
        <w:t>No SFI indication for a SUL carrier</w:t>
      </w:r>
      <w:r w:rsidR="00FD4314">
        <w:t>.</w:t>
      </w:r>
      <w:bookmarkEnd w:id="7"/>
    </w:p>
    <w:p w14:paraId="440B58AB" w14:textId="77777777" w:rsidR="00AA7C81" w:rsidRPr="00C16E78" w:rsidRDefault="00AA7C81" w:rsidP="00C16E78">
      <w:pPr>
        <w:pStyle w:val="a0"/>
        <w:spacing w:before="120"/>
      </w:pPr>
    </w:p>
    <w:p w14:paraId="0584FA9F" w14:textId="5A1C49C9" w:rsidR="00EE1DF2" w:rsidRPr="007259D3" w:rsidRDefault="00FD4314" w:rsidP="00EE1DF2">
      <w:pPr>
        <w:pStyle w:val="a0"/>
        <w:spacing w:before="120"/>
        <w:rPr>
          <w:rFonts w:eastAsia="宋体"/>
          <w:b/>
          <w:u w:val="single"/>
          <w:lang w:eastAsia="zh-CN"/>
        </w:rPr>
      </w:pPr>
      <w:r>
        <w:rPr>
          <w:rFonts w:eastAsia="宋体"/>
          <w:b/>
          <w:u w:val="single"/>
          <w:lang w:eastAsia="zh-CN"/>
        </w:rPr>
        <w:t>Group power control</w:t>
      </w:r>
    </w:p>
    <w:p w14:paraId="0848C0A6" w14:textId="551CEA1F" w:rsidR="00EE1DF2" w:rsidRDefault="00CE0EF6" w:rsidP="00EE1F95">
      <w:pPr>
        <w:pStyle w:val="a0"/>
        <w:spacing w:before="120"/>
      </w:pPr>
      <w:r>
        <w:t xml:space="preserve">As more than one UL carrier can be configured for PUSCH transmission, </w:t>
      </w:r>
      <w:r w:rsidR="005600B5">
        <w:t>different</w:t>
      </w:r>
      <w:r>
        <w:t xml:space="preserve"> TPC commands are required for each UL carrier respectively. If group power control is supported similar to LTE, </w:t>
      </w:r>
      <w:r w:rsidR="005600B5">
        <w:t>how to transmit multiple TPC commands addressing different UL carriers should be designed. T</w:t>
      </w:r>
      <w:r>
        <w:t>here are two options can be considered:</w:t>
      </w:r>
    </w:p>
    <w:p w14:paraId="215216FD" w14:textId="1EE593B3" w:rsidR="00CE0EF6" w:rsidRDefault="00CE0EF6" w:rsidP="00252E5A">
      <w:pPr>
        <w:pStyle w:val="a0"/>
        <w:numPr>
          <w:ilvl w:val="0"/>
          <w:numId w:val="23"/>
        </w:numPr>
        <w:spacing w:after="0"/>
        <w:ind w:left="714" w:hanging="357"/>
      </w:pPr>
      <w:r>
        <w:lastRenderedPageBreak/>
        <w:t xml:space="preserve">Option-1: </w:t>
      </w:r>
      <w:r w:rsidR="005600B5">
        <w:t>Different TPC</w:t>
      </w:r>
      <w:r w:rsidR="00252E5A">
        <w:t xml:space="preserve"> PUSCH</w:t>
      </w:r>
      <w:r w:rsidR="005600B5">
        <w:t xml:space="preserve"> RNTIs are used for transmitting TPC for different UL carriers</w:t>
      </w:r>
      <w:r>
        <w:t>.</w:t>
      </w:r>
    </w:p>
    <w:p w14:paraId="65489E9B" w14:textId="5AECCD9D" w:rsidR="00CE0EF6" w:rsidRDefault="00CE0EF6" w:rsidP="00252E5A">
      <w:pPr>
        <w:pStyle w:val="a0"/>
        <w:numPr>
          <w:ilvl w:val="0"/>
          <w:numId w:val="23"/>
        </w:numPr>
        <w:spacing w:after="0"/>
        <w:ind w:left="714" w:hanging="357"/>
      </w:pPr>
      <w:r>
        <w:t>Option-2:</w:t>
      </w:r>
      <w:r w:rsidR="005600B5">
        <w:t xml:space="preserve"> The same TPC PUSCH RNTI is used for transmitting PUSCH TPC commands with separate TPC index configured for each UL carriers</w:t>
      </w:r>
      <w:r>
        <w:t>.</w:t>
      </w:r>
    </w:p>
    <w:p w14:paraId="4B0C6E9F" w14:textId="20404B16" w:rsidR="00CE0EF6" w:rsidRDefault="00252E5A" w:rsidP="00EE1F95">
      <w:pPr>
        <w:pStyle w:val="a0"/>
        <w:spacing w:before="120"/>
      </w:pPr>
      <w:r>
        <w:t xml:space="preserve">Although both options can work, option-2 is preferred, because it needs only a single RNTI for PUSCH power control regardless of the number of UL carriers configured. As a result, the number of blind decoding of UE for PUSCH TPC can be significantly reduced compared with option-1, which is </w:t>
      </w:r>
      <w:r w:rsidR="008554C3">
        <w:t>desirable from UE power saving perspective.</w:t>
      </w:r>
    </w:p>
    <w:p w14:paraId="733721DF" w14:textId="120866B8" w:rsidR="001A0D68" w:rsidRDefault="004C1A54" w:rsidP="00C16E78">
      <w:pPr>
        <w:rPr>
          <w:b/>
          <w:bCs/>
          <w:sz w:val="20"/>
          <w:szCs w:val="20"/>
        </w:rPr>
      </w:pPr>
      <w:bookmarkStart w:id="8" w:name="_Ref485165211"/>
      <w:r w:rsidRPr="00C16E78">
        <w:rPr>
          <w:b/>
          <w:bCs/>
          <w:sz w:val="20"/>
          <w:szCs w:val="20"/>
        </w:rPr>
        <w:t xml:space="preserve">Proposal </w:t>
      </w:r>
      <w:r w:rsidR="00292824" w:rsidRPr="00C16E78">
        <w:rPr>
          <w:b/>
          <w:bCs/>
          <w:sz w:val="20"/>
          <w:szCs w:val="20"/>
        </w:rPr>
        <w:fldChar w:fldCharType="begin"/>
      </w:r>
      <w:r w:rsidR="00292824" w:rsidRPr="00C16E78">
        <w:rPr>
          <w:b/>
          <w:bCs/>
          <w:sz w:val="20"/>
          <w:szCs w:val="20"/>
        </w:rPr>
        <w:instrText xml:space="preserve"> SEQ Proposal \* ARABIC </w:instrText>
      </w:r>
      <w:r w:rsidR="00292824" w:rsidRPr="00C16E78">
        <w:rPr>
          <w:b/>
          <w:bCs/>
          <w:sz w:val="20"/>
          <w:szCs w:val="20"/>
        </w:rPr>
        <w:fldChar w:fldCharType="separate"/>
      </w:r>
      <w:r w:rsidR="00CB3863">
        <w:rPr>
          <w:b/>
          <w:bCs/>
          <w:noProof/>
          <w:sz w:val="20"/>
          <w:szCs w:val="20"/>
        </w:rPr>
        <w:t>7</w:t>
      </w:r>
      <w:r w:rsidR="00292824" w:rsidRPr="00C16E78">
        <w:rPr>
          <w:b/>
          <w:bCs/>
          <w:sz w:val="20"/>
          <w:szCs w:val="20"/>
        </w:rPr>
        <w:fldChar w:fldCharType="end"/>
      </w:r>
      <w:r w:rsidRPr="00C16E78">
        <w:rPr>
          <w:b/>
          <w:bCs/>
          <w:sz w:val="20"/>
          <w:szCs w:val="20"/>
        </w:rPr>
        <w:t xml:space="preserve">: </w:t>
      </w:r>
      <w:r w:rsidR="00F81227" w:rsidRPr="00C16E78">
        <w:rPr>
          <w:b/>
          <w:bCs/>
          <w:sz w:val="20"/>
          <w:szCs w:val="20"/>
        </w:rPr>
        <w:t>For a normal and SUL carrier, t</w:t>
      </w:r>
      <w:r w:rsidR="008554C3" w:rsidRPr="00C16E78">
        <w:rPr>
          <w:b/>
          <w:bCs/>
          <w:sz w:val="20"/>
          <w:szCs w:val="20"/>
        </w:rPr>
        <w:t>he same TPC PUSCH RNTI is used for transmitting PUSCH TPC commands to a UE with separate TPC index configured for each UL carriers</w:t>
      </w:r>
      <w:r w:rsidRPr="00C16E78">
        <w:rPr>
          <w:b/>
          <w:bCs/>
          <w:sz w:val="20"/>
          <w:szCs w:val="20"/>
        </w:rPr>
        <w:t>.</w:t>
      </w:r>
      <w:bookmarkEnd w:id="8"/>
      <w:r w:rsidRPr="00C16E78">
        <w:rPr>
          <w:b/>
          <w:bCs/>
          <w:sz w:val="20"/>
          <w:szCs w:val="20"/>
        </w:rPr>
        <w:t xml:space="preserve"> </w:t>
      </w:r>
    </w:p>
    <w:p w14:paraId="48BDAAFC" w14:textId="77777777" w:rsidR="0065210E" w:rsidRPr="00407D19" w:rsidRDefault="0065210E" w:rsidP="0065210E">
      <w:pPr>
        <w:pStyle w:val="2"/>
        <w:numPr>
          <w:ilvl w:val="1"/>
          <w:numId w:val="24"/>
        </w:numPr>
        <w:rPr>
          <w:rFonts w:ascii="Arial" w:hAnsi="Arial"/>
          <w:b w:val="0"/>
        </w:rPr>
      </w:pPr>
      <w:r>
        <w:rPr>
          <w:rFonts w:ascii="Arial" w:hAnsi="Arial"/>
          <w:b w:val="0"/>
        </w:rPr>
        <w:t>UL carrier switching time</w:t>
      </w:r>
    </w:p>
    <w:p w14:paraId="4581D162" w14:textId="72945923" w:rsidR="0065210E" w:rsidRDefault="0065210E" w:rsidP="0065210E">
      <w:pPr>
        <w:pStyle w:val="a0"/>
        <w:spacing w:before="120"/>
        <w:rPr>
          <w:rFonts w:eastAsiaTheme="minorEastAsia"/>
          <w:lang w:eastAsia="zh-CN"/>
        </w:rPr>
      </w:pPr>
      <w:r>
        <w:rPr>
          <w:rFonts w:eastAsia="宋体"/>
          <w:lang w:eastAsia="zh-CN"/>
        </w:rPr>
        <w:t>It is agreed that the normal UL</w:t>
      </w:r>
      <w:r w:rsidDel="0065210E">
        <w:rPr>
          <w:rFonts w:eastAsia="宋体"/>
          <w:lang w:eastAsia="zh-CN"/>
        </w:rPr>
        <w:t xml:space="preserve"> </w:t>
      </w:r>
      <w:r>
        <w:rPr>
          <w:rFonts w:eastAsia="宋体"/>
          <w:lang w:eastAsia="zh-CN"/>
        </w:rPr>
        <w:t xml:space="preserve">and SUL carrier can be dynamically switched to transmit PUSCH by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CB3863">
        <w:rPr>
          <w:rFonts w:eastAsia="宋体"/>
          <w:lang w:eastAsia="zh-CN"/>
        </w:rPr>
        <w:t>[1]</w:t>
      </w:r>
      <w:r>
        <w:rPr>
          <w:rFonts w:eastAsia="宋体"/>
          <w:lang w:eastAsia="zh-CN"/>
        </w:rPr>
        <w:fldChar w:fldCharType="end"/>
      </w:r>
      <w:r>
        <w:rPr>
          <w:rFonts w:eastAsiaTheme="minorEastAsia"/>
          <w:lang w:eastAsia="zh-CN"/>
        </w:rPr>
        <w:t xml:space="preserve">. It is proposed in </w:t>
      </w:r>
      <w:r>
        <w:rPr>
          <w:rFonts w:eastAsia="宋体"/>
          <w:lang w:eastAsia="zh-CN"/>
        </w:rPr>
        <w:fldChar w:fldCharType="begin"/>
      </w:r>
      <w:r>
        <w:rPr>
          <w:rFonts w:eastAsia="宋体"/>
          <w:lang w:eastAsia="zh-CN"/>
        </w:rPr>
        <w:instrText xml:space="preserve"> REF _Ref498767078 \r \h </w:instrText>
      </w:r>
      <w:r>
        <w:rPr>
          <w:rFonts w:eastAsia="宋体"/>
          <w:lang w:eastAsia="zh-CN"/>
        </w:rPr>
      </w:r>
      <w:r>
        <w:rPr>
          <w:rFonts w:eastAsia="宋体"/>
          <w:lang w:eastAsia="zh-CN"/>
        </w:rPr>
        <w:fldChar w:fldCharType="separate"/>
      </w:r>
      <w:r w:rsidR="00CB3863">
        <w:rPr>
          <w:rFonts w:eastAsia="宋体"/>
          <w:lang w:eastAsia="zh-CN"/>
        </w:rPr>
        <w:t>[2]</w:t>
      </w:r>
      <w:r>
        <w:rPr>
          <w:rFonts w:eastAsia="宋体"/>
          <w:lang w:eastAsia="zh-CN"/>
        </w:rPr>
        <w:fldChar w:fldCharType="end"/>
      </w:r>
      <w:r>
        <w:rPr>
          <w:rFonts w:eastAsiaTheme="minorEastAsia"/>
          <w:lang w:eastAsia="zh-CN"/>
        </w:rPr>
        <w:t xml:space="preserve"> that:</w:t>
      </w:r>
    </w:p>
    <w:tbl>
      <w:tblPr>
        <w:tblStyle w:val="a8"/>
        <w:tblW w:w="0" w:type="auto"/>
        <w:tblLook w:val="04A0" w:firstRow="1" w:lastRow="0" w:firstColumn="1" w:lastColumn="0" w:noHBand="0" w:noVBand="1"/>
      </w:tblPr>
      <w:tblGrid>
        <w:gridCol w:w="9245"/>
      </w:tblGrid>
      <w:tr w:rsidR="0065210E" w14:paraId="01F05A56" w14:textId="77777777" w:rsidTr="00EB1502">
        <w:tc>
          <w:tcPr>
            <w:tcW w:w="9245" w:type="dxa"/>
          </w:tcPr>
          <w:p w14:paraId="204A84AE" w14:textId="77777777" w:rsidR="0065210E" w:rsidRPr="00A97F1F" w:rsidRDefault="0065210E" w:rsidP="00EB1502">
            <w:pPr>
              <w:pStyle w:val="a0"/>
              <w:numPr>
                <w:ilvl w:val="0"/>
                <w:numId w:val="25"/>
              </w:numPr>
              <w:spacing w:before="120"/>
              <w:rPr>
                <w:rFonts w:eastAsia="宋体"/>
                <w:lang w:eastAsia="zh-CN"/>
              </w:rPr>
            </w:pPr>
            <w:r w:rsidRPr="00A97F1F">
              <w:rPr>
                <w:rFonts w:eastAsia="宋体" w:hint="eastAsia"/>
                <w:lang w:val="en-GB" w:eastAsia="zh-CN"/>
              </w:rPr>
              <w:t>For a SUL band combination, all UEs shall support the same RF retuning time for UL transmission switching between the SUL and the TDD carrier.</w:t>
            </w:r>
          </w:p>
          <w:p w14:paraId="65D0C626" w14:textId="77777777" w:rsidR="0065210E" w:rsidRPr="00A97F1F" w:rsidRDefault="0065210E" w:rsidP="00EB1502">
            <w:pPr>
              <w:pStyle w:val="a0"/>
              <w:numPr>
                <w:ilvl w:val="0"/>
                <w:numId w:val="25"/>
              </w:numPr>
              <w:spacing w:before="120"/>
              <w:rPr>
                <w:rFonts w:eastAsia="宋体"/>
                <w:lang w:eastAsia="zh-CN"/>
              </w:rPr>
            </w:pPr>
            <w:r w:rsidRPr="00A97F1F">
              <w:rPr>
                <w:rFonts w:eastAsia="宋体" w:hint="eastAsia"/>
                <w:lang w:val="en-GB" w:eastAsia="zh-CN"/>
              </w:rPr>
              <w:t xml:space="preserve">For a SUL-capable UE, RAN1 assumes the UE supports zero RF retuning time for transmission switching between the SUL and the TDD carrier for supported band combinations in Rel-15. </w:t>
            </w:r>
          </w:p>
          <w:p w14:paraId="154E8FD3" w14:textId="77777777" w:rsidR="0065210E" w:rsidRPr="00A97F1F" w:rsidRDefault="0065210E" w:rsidP="00EB1502">
            <w:pPr>
              <w:pStyle w:val="a0"/>
              <w:numPr>
                <w:ilvl w:val="1"/>
                <w:numId w:val="25"/>
              </w:numPr>
              <w:spacing w:before="120"/>
              <w:rPr>
                <w:rFonts w:eastAsia="宋体"/>
                <w:lang w:eastAsia="zh-CN"/>
              </w:rPr>
            </w:pPr>
            <w:r w:rsidRPr="00A97F1F">
              <w:rPr>
                <w:rFonts w:eastAsia="宋体" w:hint="eastAsia"/>
                <w:lang w:val="en-GB" w:eastAsia="zh-CN"/>
              </w:rPr>
              <w:t>Note: Non-zero RF retuning time can be considered only if the tradeoff of system performance and UE RF chain implementation for some band combination(s) justifies non-zero RF retuning time.</w:t>
            </w:r>
          </w:p>
        </w:tc>
      </w:tr>
    </w:tbl>
    <w:p w14:paraId="7CC6500F" w14:textId="71EF5D1C" w:rsidR="0065210E" w:rsidRDefault="0065210E" w:rsidP="0065210E">
      <w:pPr>
        <w:pStyle w:val="a0"/>
        <w:spacing w:before="120"/>
        <w:rPr>
          <w:rFonts w:eastAsia="宋体"/>
          <w:lang w:val="en-GB" w:eastAsia="zh-CN"/>
        </w:rPr>
      </w:pPr>
      <w:r>
        <w:rPr>
          <w:rFonts w:eastAsia="宋体" w:hint="eastAsia"/>
          <w:lang w:eastAsia="zh-CN"/>
        </w:rPr>
        <w:t xml:space="preserve">If two </w:t>
      </w:r>
      <w:r>
        <w:rPr>
          <w:rFonts w:eastAsia="宋体"/>
          <w:lang w:eastAsia="zh-CN"/>
        </w:rPr>
        <w:t>separate</w:t>
      </w:r>
      <w:r>
        <w:rPr>
          <w:rFonts w:eastAsia="宋体" w:hint="eastAsia"/>
          <w:lang w:eastAsia="zh-CN"/>
        </w:rPr>
        <w:t xml:space="preserve"> </w:t>
      </w:r>
      <w:r>
        <w:rPr>
          <w:rFonts w:eastAsia="宋体"/>
          <w:lang w:eastAsia="zh-CN"/>
        </w:rPr>
        <w:t xml:space="preserve">RF chains and antenna are equipped for NR normal UL and SUL carriers respectively, </w:t>
      </w:r>
      <w:r w:rsidRPr="00A97F1F">
        <w:rPr>
          <w:rFonts w:eastAsia="宋体"/>
          <w:lang w:eastAsia="zh-CN"/>
        </w:rPr>
        <w:t>zero RF retuning time</w:t>
      </w:r>
      <w:r>
        <w:rPr>
          <w:rFonts w:eastAsia="宋体"/>
          <w:lang w:eastAsia="zh-CN"/>
        </w:rPr>
        <w:t xml:space="preserve"> is possible because one UL can warm up before it is switched on. However, considering that in future more carriers may be defined as SUL band combinations in RAN4, if the normal UL and SUL carrier are adjacent in frequency, it is possible that both carriers share the same antenna. In this case an antenna switch module is needed and latency of, e.g., 3-5um,</w:t>
      </w:r>
      <w:r w:rsidR="00CB3863">
        <w:rPr>
          <w:rFonts w:eastAsia="宋体"/>
          <w:lang w:eastAsia="zh-CN"/>
        </w:rPr>
        <w:t xml:space="preserve"> would</w:t>
      </w:r>
      <w:r>
        <w:rPr>
          <w:rFonts w:eastAsia="宋体"/>
          <w:lang w:eastAsia="zh-CN"/>
        </w:rPr>
        <w:t xml:space="preserve"> be </w:t>
      </w:r>
      <w:r w:rsidR="00CB3863">
        <w:rPr>
          <w:rFonts w:eastAsia="宋体"/>
          <w:lang w:eastAsia="zh-CN"/>
        </w:rPr>
        <w:t>inevitable</w:t>
      </w:r>
      <w:r>
        <w:rPr>
          <w:rFonts w:eastAsia="宋体"/>
          <w:lang w:eastAsia="zh-CN"/>
        </w:rPr>
        <w:t xml:space="preserve"> </w:t>
      </w:r>
      <w:r w:rsidR="00CB3863">
        <w:rPr>
          <w:rFonts w:eastAsia="宋体"/>
          <w:lang w:eastAsia="zh-CN"/>
        </w:rPr>
        <w:t>during</w:t>
      </w:r>
      <w:r>
        <w:rPr>
          <w:rFonts w:eastAsia="宋体"/>
          <w:lang w:eastAsia="zh-CN"/>
        </w:rPr>
        <w:t xml:space="preserve"> UL carrier </w:t>
      </w:r>
      <w:r w:rsidR="00CB3863">
        <w:rPr>
          <w:rFonts w:eastAsia="宋体"/>
          <w:lang w:eastAsia="zh-CN"/>
        </w:rPr>
        <w:t>switching</w:t>
      </w:r>
      <w:r>
        <w:rPr>
          <w:rFonts w:eastAsia="宋体"/>
          <w:lang w:eastAsia="zh-CN"/>
        </w:rPr>
        <w:t xml:space="preserve">. So at least for </w:t>
      </w:r>
      <w:r w:rsidRPr="00A97F1F">
        <w:rPr>
          <w:rFonts w:eastAsia="宋体" w:hint="eastAsia"/>
          <w:lang w:val="en-GB" w:eastAsia="zh-CN"/>
        </w:rPr>
        <w:t>zero RF retuning time</w:t>
      </w:r>
      <w:r>
        <w:rPr>
          <w:rFonts w:eastAsia="宋体"/>
          <w:lang w:val="en-GB" w:eastAsia="zh-CN"/>
        </w:rPr>
        <w:t xml:space="preserve"> for SUL, UE capability to fulfil this should be band combination specific.</w:t>
      </w:r>
    </w:p>
    <w:p w14:paraId="5EFA3FD8" w14:textId="06D3E460" w:rsidR="0065210E" w:rsidRPr="00EB1502" w:rsidRDefault="0065210E" w:rsidP="0065210E">
      <w:pPr>
        <w:pStyle w:val="a0"/>
        <w:spacing w:before="120"/>
        <w:rPr>
          <w:rFonts w:eastAsia="宋体"/>
          <w:b/>
          <w:lang w:eastAsia="zh-CN"/>
        </w:rPr>
      </w:pPr>
      <w:bookmarkStart w:id="9" w:name="_Ref498767659"/>
      <w:r w:rsidRPr="00EB1502">
        <w:rPr>
          <w:rFonts w:eastAsia="宋体"/>
          <w:b/>
          <w:lang w:eastAsia="zh-CN"/>
        </w:rPr>
        <w:t xml:space="preserve">Proposal </w:t>
      </w:r>
      <w:r w:rsidR="00CB3863" w:rsidRPr="00C16E78">
        <w:rPr>
          <w:b/>
          <w:bCs/>
          <w:szCs w:val="20"/>
        </w:rPr>
        <w:fldChar w:fldCharType="begin"/>
      </w:r>
      <w:r w:rsidR="00CB3863" w:rsidRPr="00C16E78">
        <w:rPr>
          <w:b/>
          <w:bCs/>
          <w:szCs w:val="20"/>
        </w:rPr>
        <w:instrText xml:space="preserve"> SEQ Proposal \* ARABIC </w:instrText>
      </w:r>
      <w:r w:rsidR="00CB3863" w:rsidRPr="00C16E78">
        <w:rPr>
          <w:b/>
          <w:bCs/>
          <w:szCs w:val="20"/>
        </w:rPr>
        <w:fldChar w:fldCharType="separate"/>
      </w:r>
      <w:r w:rsidR="00CB3863">
        <w:rPr>
          <w:b/>
          <w:bCs/>
          <w:noProof/>
          <w:szCs w:val="20"/>
        </w:rPr>
        <w:t>8</w:t>
      </w:r>
      <w:r w:rsidR="00CB3863" w:rsidRPr="00C16E78">
        <w:rPr>
          <w:b/>
          <w:bCs/>
          <w:szCs w:val="20"/>
        </w:rPr>
        <w:fldChar w:fldCharType="end"/>
      </w:r>
      <w:r w:rsidRPr="00EB1502">
        <w:rPr>
          <w:rFonts w:eastAsia="宋体"/>
          <w:b/>
          <w:lang w:eastAsia="zh-CN"/>
        </w:rPr>
        <w:t xml:space="preserve">: If </w:t>
      </w:r>
      <w:r w:rsidRPr="00EB1502">
        <w:rPr>
          <w:rFonts w:eastAsia="宋体"/>
          <w:b/>
          <w:lang w:val="en-GB" w:eastAsia="zh-CN"/>
        </w:rPr>
        <w:t xml:space="preserve">zero RF retuning time is required for </w:t>
      </w:r>
      <w:r>
        <w:rPr>
          <w:rFonts w:eastAsia="宋体"/>
          <w:b/>
          <w:lang w:val="en-GB" w:eastAsia="zh-CN"/>
        </w:rPr>
        <w:t xml:space="preserve">carrier switching between </w:t>
      </w:r>
      <w:r w:rsidRPr="0031193E">
        <w:rPr>
          <w:rFonts w:eastAsia="宋体"/>
          <w:b/>
          <w:lang w:val="en-GB" w:eastAsia="zh-CN"/>
        </w:rPr>
        <w:t>SUL</w:t>
      </w:r>
      <w:r>
        <w:rPr>
          <w:rFonts w:eastAsia="宋体"/>
          <w:b/>
          <w:lang w:val="en-GB" w:eastAsia="zh-CN"/>
        </w:rPr>
        <w:t xml:space="preserve"> and NR UL</w:t>
      </w:r>
      <w:r w:rsidRPr="00EB1502">
        <w:rPr>
          <w:rFonts w:eastAsia="宋体"/>
          <w:b/>
          <w:lang w:val="en-GB" w:eastAsia="zh-CN"/>
        </w:rPr>
        <w:t xml:space="preserve">, </w:t>
      </w:r>
      <w:r>
        <w:rPr>
          <w:rFonts w:eastAsia="宋体"/>
          <w:b/>
          <w:lang w:val="en-GB" w:eastAsia="zh-CN"/>
        </w:rPr>
        <w:t xml:space="preserve">a </w:t>
      </w:r>
      <w:r w:rsidRPr="00EB1502">
        <w:rPr>
          <w:rFonts w:eastAsia="宋体"/>
          <w:b/>
          <w:lang w:val="en-GB" w:eastAsia="zh-CN"/>
        </w:rPr>
        <w:t>band combination specific UE capability is defined.</w:t>
      </w:r>
      <w:bookmarkEnd w:id="9"/>
    </w:p>
    <w:p w14:paraId="251B4CFB" w14:textId="4FEEA7DD" w:rsidR="001A0D68" w:rsidRPr="00C16E78" w:rsidRDefault="001A0D68" w:rsidP="00C16E7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sz w:val="36"/>
          <w:lang w:eastAsia="zh-CN"/>
        </w:rPr>
      </w:pPr>
      <w:r>
        <w:rPr>
          <w:rFonts w:ascii="Arial" w:eastAsia="宋体" w:hAnsi="Arial" w:cs="Times New Roman"/>
          <w:b w:val="0"/>
          <w:bCs w:val="0"/>
          <w:kern w:val="0"/>
          <w:sz w:val="36"/>
          <w:szCs w:val="20"/>
          <w:lang w:eastAsia="zh-CN"/>
        </w:rPr>
        <w:t>R</w:t>
      </w:r>
      <w:r>
        <w:rPr>
          <w:rFonts w:ascii="Arial" w:eastAsia="宋体" w:hAnsi="Arial" w:cs="Times New Roman" w:hint="eastAsia"/>
          <w:b w:val="0"/>
          <w:bCs w:val="0"/>
          <w:kern w:val="0"/>
          <w:sz w:val="36"/>
          <w:szCs w:val="20"/>
          <w:lang w:eastAsia="zh-CN"/>
        </w:rPr>
        <w:t>emaining issues for carrier aggregation</w:t>
      </w:r>
    </w:p>
    <w:p w14:paraId="786451A3" w14:textId="3B9CC4D7" w:rsidR="000C7495" w:rsidRDefault="000C7495" w:rsidP="00C16E78">
      <w:pPr>
        <w:pStyle w:val="a0"/>
        <w:rPr>
          <w:rFonts w:eastAsiaTheme="minorEastAsia"/>
          <w:u w:val="single"/>
          <w:lang w:eastAsia="zh-CN"/>
        </w:rPr>
      </w:pPr>
      <w:r w:rsidRPr="00C16E78">
        <w:rPr>
          <w:rFonts w:eastAsiaTheme="minorEastAsia"/>
          <w:u w:val="single"/>
          <w:lang w:eastAsia="zh-CN"/>
        </w:rPr>
        <w:t>On cross carrier scheduling</w:t>
      </w:r>
    </w:p>
    <w:p w14:paraId="76C2C687" w14:textId="182F4289" w:rsidR="000C7495" w:rsidRDefault="000C7495" w:rsidP="000C7495">
      <w:pPr>
        <w:pStyle w:val="a0"/>
        <w:spacing w:beforeLines="50" w:before="120" w:afterLines="50"/>
        <w:rPr>
          <w:rFonts w:eastAsia="宋体"/>
          <w:lang w:eastAsia="zh-CN"/>
        </w:rPr>
      </w:pPr>
      <w:r>
        <w:rPr>
          <w:rFonts w:eastAsia="宋体" w:hint="eastAsia"/>
          <w:lang w:eastAsia="zh-CN"/>
        </w:rPr>
        <w:t xml:space="preserve">In order to ensure timely completion, it was agreed to prioritize the CA with same numerology across DL and UL carriers within a PUCCH group, while SUL can be considered </w:t>
      </w:r>
      <w:r w:rsidR="00CB3E8E">
        <w:rPr>
          <w:rFonts w:eastAsia="宋体"/>
          <w:lang w:eastAsia="zh-CN"/>
        </w:rPr>
        <w:t>as an</w:t>
      </w:r>
      <w:r w:rsidR="00CB3E8E">
        <w:rPr>
          <w:rFonts w:eastAsia="宋体" w:hint="eastAsia"/>
          <w:lang w:eastAsia="zh-CN"/>
        </w:rPr>
        <w:t xml:space="preserve"> </w:t>
      </w:r>
      <w:r>
        <w:rPr>
          <w:rFonts w:eastAsia="宋体" w:hint="eastAsia"/>
          <w:lang w:eastAsia="zh-CN"/>
        </w:rPr>
        <w:t xml:space="preserve">exception. However, even with same numerology, the TTI length, i.e. the slot based or mini-slot based scheduling can be applied on </w:t>
      </w:r>
      <w:r>
        <w:rPr>
          <w:rFonts w:eastAsia="宋体"/>
          <w:lang w:eastAsia="zh-CN"/>
        </w:rPr>
        <w:t>different</w:t>
      </w:r>
      <w:r>
        <w:rPr>
          <w:rFonts w:eastAsia="宋体" w:hint="eastAsia"/>
          <w:lang w:eastAsia="zh-CN"/>
        </w:rPr>
        <w:t xml:space="preserve"> carriers, even within the same PUCCH group. The slot based or mini-slot based scheduling can be achieved by configuring slot level or mini-slot level PDCCH monitoring periodicity, respectively. In this case, cross-carrier scheduling other carriers with </w:t>
      </w:r>
      <w:r>
        <w:rPr>
          <w:rFonts w:eastAsia="宋体"/>
          <w:lang w:eastAsia="zh-CN"/>
        </w:rPr>
        <w:t>different</w:t>
      </w:r>
      <w:r>
        <w:rPr>
          <w:rFonts w:eastAsia="宋体" w:hint="eastAsia"/>
          <w:lang w:eastAsia="zh-CN"/>
        </w:rPr>
        <w:t xml:space="preserve"> TTI length would introduce significant complexity compared to the self-carrier scheduling case, e.g. multi-TTI scheduling may be required when a scheduling cell has a longer PDCCH monitoring periodicity than the schedule cell. Given the limited time for Rel-15, it is proposed to focus on the cross carrier scheduling across carriers with same TTI length/PDCCH monitoring periodicity.  </w:t>
      </w:r>
    </w:p>
    <w:p w14:paraId="083848CC" w14:textId="11C22535" w:rsidR="000C7495" w:rsidRDefault="000C7495" w:rsidP="00C16E78">
      <w:pPr>
        <w:rPr>
          <w:rFonts w:eastAsiaTheme="minorEastAsia"/>
          <w:b/>
          <w:bCs/>
          <w:szCs w:val="20"/>
          <w:lang w:eastAsia="zh-CN"/>
        </w:rPr>
      </w:pPr>
      <w:bookmarkStart w:id="10" w:name="_Ref498762968"/>
      <w:r w:rsidRPr="00C16E78">
        <w:rPr>
          <w:b/>
          <w:bCs/>
          <w:sz w:val="20"/>
          <w:szCs w:val="20"/>
        </w:rPr>
        <w:t xml:space="preserve">Proposal </w:t>
      </w:r>
      <w:r w:rsidR="00C16E78" w:rsidRPr="00C16E78">
        <w:rPr>
          <w:b/>
          <w:bCs/>
          <w:sz w:val="20"/>
          <w:szCs w:val="20"/>
        </w:rPr>
        <w:fldChar w:fldCharType="begin"/>
      </w:r>
      <w:r w:rsidR="00C16E78" w:rsidRPr="00C16E78">
        <w:rPr>
          <w:b/>
          <w:bCs/>
          <w:sz w:val="20"/>
          <w:szCs w:val="20"/>
        </w:rPr>
        <w:instrText xml:space="preserve"> SEQ Proposal \* ARABIC </w:instrText>
      </w:r>
      <w:r w:rsidR="00C16E78" w:rsidRPr="00C16E78">
        <w:rPr>
          <w:b/>
          <w:bCs/>
          <w:sz w:val="20"/>
          <w:szCs w:val="20"/>
        </w:rPr>
        <w:fldChar w:fldCharType="separate"/>
      </w:r>
      <w:r w:rsidR="00CB3863">
        <w:rPr>
          <w:b/>
          <w:bCs/>
          <w:noProof/>
          <w:sz w:val="20"/>
          <w:szCs w:val="20"/>
        </w:rPr>
        <w:t>9</w:t>
      </w:r>
      <w:r w:rsidR="00C16E78" w:rsidRPr="00C16E78">
        <w:rPr>
          <w:b/>
          <w:bCs/>
          <w:sz w:val="20"/>
          <w:szCs w:val="20"/>
        </w:rPr>
        <w:fldChar w:fldCharType="end"/>
      </w:r>
      <w:r w:rsidRPr="00C16E78">
        <w:rPr>
          <w:b/>
          <w:bCs/>
          <w:sz w:val="20"/>
          <w:szCs w:val="20"/>
        </w:rPr>
        <w:t>: Support cross carrier scheduling with same TTI length/PDCCH monitoring periodicity in Rel-15.</w:t>
      </w:r>
      <w:bookmarkEnd w:id="10"/>
    </w:p>
    <w:p w14:paraId="3E8785EC" w14:textId="77777777" w:rsidR="000C7495" w:rsidRPr="00C16E78" w:rsidRDefault="000C7495" w:rsidP="00C16E78">
      <w:pPr>
        <w:rPr>
          <w:rFonts w:eastAsiaTheme="minorEastAsia"/>
          <w:b/>
          <w:bCs/>
          <w:szCs w:val="20"/>
          <w:lang w:eastAsia="zh-CN"/>
        </w:rPr>
      </w:pPr>
    </w:p>
    <w:p w14:paraId="3497378A" w14:textId="7F1AB465" w:rsidR="000C7495" w:rsidRPr="00C16E78" w:rsidRDefault="000C7495" w:rsidP="00C16E78">
      <w:pPr>
        <w:pStyle w:val="a0"/>
        <w:rPr>
          <w:rFonts w:eastAsiaTheme="minorEastAsia"/>
          <w:u w:val="single"/>
          <w:lang w:eastAsia="zh-CN"/>
        </w:rPr>
      </w:pPr>
      <w:r w:rsidRPr="00C16E78">
        <w:rPr>
          <w:rFonts w:eastAsiaTheme="minorEastAsia"/>
          <w:u w:val="single"/>
          <w:lang w:eastAsia="zh-CN"/>
        </w:rPr>
        <w:t xml:space="preserve">On fast </w:t>
      </w:r>
      <w:r>
        <w:rPr>
          <w:rFonts w:eastAsiaTheme="minorEastAsia" w:hint="eastAsia"/>
          <w:u w:val="single"/>
          <w:lang w:eastAsia="zh-CN"/>
        </w:rPr>
        <w:t>Scell activation</w:t>
      </w:r>
    </w:p>
    <w:p w14:paraId="06253C92" w14:textId="5D0B011C" w:rsidR="002A3961" w:rsidRDefault="00292824" w:rsidP="00C16E78">
      <w:pPr>
        <w:pStyle w:val="a0"/>
        <w:rPr>
          <w:rFonts w:eastAsiaTheme="minorEastAsia"/>
          <w:lang w:eastAsia="zh-CN"/>
        </w:rPr>
      </w:pPr>
      <w:r w:rsidRPr="00C16E78">
        <w:t>RAN2 has agreed that</w:t>
      </w:r>
      <w:r w:rsidR="00EB2273" w:rsidRPr="00C16E78">
        <w:t xml:space="preserve"> MAC CE is used for Scell activation/deactivation, similar as </w:t>
      </w:r>
      <w:r w:rsidR="00C16E78">
        <w:t xml:space="preserve">that </w:t>
      </w:r>
      <w:r w:rsidR="00EB2273" w:rsidRPr="00C16E78">
        <w:t xml:space="preserve">in LTE. There is still discussion in RAN1 whether additional L1 based Scell activation/deactivation scheme should be supported.  The motivation of introduction additional L1 based scheme is to faster the Scell activation procedure from signaling perspective. </w:t>
      </w:r>
      <w:r w:rsidR="00EB2273">
        <w:rPr>
          <w:rFonts w:eastAsiaTheme="minorEastAsia" w:hint="eastAsia"/>
          <w:lang w:eastAsia="zh-CN"/>
        </w:rPr>
        <w:t xml:space="preserve">However, time consumed for Scell activation is not only caused by signaling delay, but also determined by the other components, including </w:t>
      </w:r>
      <w:r w:rsidR="004A343C">
        <w:t>RF retuning time</w:t>
      </w:r>
      <w:r w:rsidR="00EB2273" w:rsidRPr="00C16E78">
        <w:t xml:space="preserve">, DL synchronization time, etc. </w:t>
      </w:r>
      <w:r w:rsidR="00CA08CB">
        <w:rPr>
          <w:rFonts w:eastAsiaTheme="minorEastAsia" w:hint="eastAsia"/>
          <w:lang w:eastAsia="zh-CN"/>
        </w:rPr>
        <w:t xml:space="preserve">Depending on the exact band combination, the time for RF retuning time and synchronization time may become the dominant time of Scell </w:t>
      </w:r>
      <w:r w:rsidR="00CB3E8E">
        <w:rPr>
          <w:rFonts w:eastAsiaTheme="minorEastAsia"/>
          <w:lang w:eastAsia="zh-CN"/>
        </w:rPr>
        <w:t>activation;</w:t>
      </w:r>
      <w:r w:rsidR="00CA08CB">
        <w:rPr>
          <w:rFonts w:eastAsiaTheme="minorEastAsia" w:hint="eastAsia"/>
          <w:lang w:eastAsia="zh-CN"/>
        </w:rPr>
        <w:t xml:space="preserve"> the exact time </w:t>
      </w:r>
      <w:r w:rsidR="004E28D9">
        <w:rPr>
          <w:rFonts w:eastAsiaTheme="minorEastAsia" w:hint="eastAsia"/>
          <w:lang w:eastAsia="zh-CN"/>
        </w:rPr>
        <w:t xml:space="preserve">will be specified in RAN4. Given that such RAN4 RF/RRM requirement </w:t>
      </w:r>
      <w:r w:rsidR="004E28D9">
        <w:rPr>
          <w:rFonts w:eastAsiaTheme="minorEastAsia" w:hint="eastAsia"/>
          <w:lang w:eastAsia="zh-CN"/>
        </w:rPr>
        <w:lastRenderedPageBreak/>
        <w:t>has not been conclude for Rel-15, it is not clear how much benefit can be obtained by specifying additionally the L1 based Scell activation scheme</w:t>
      </w:r>
      <w:r w:rsidR="00D364C8">
        <w:rPr>
          <w:rFonts w:eastAsiaTheme="minorEastAsia" w:hint="eastAsia"/>
          <w:lang w:eastAsia="zh-CN"/>
        </w:rPr>
        <w:t xml:space="preserve">. </w:t>
      </w:r>
      <w:r w:rsidR="00CB3E8E">
        <w:rPr>
          <w:rFonts w:eastAsiaTheme="minorEastAsia"/>
          <w:lang w:eastAsia="zh-CN"/>
        </w:rPr>
        <w:t>Therefore,</w:t>
      </w:r>
      <w:r w:rsidR="00D364C8">
        <w:rPr>
          <w:rFonts w:eastAsiaTheme="minorEastAsia" w:hint="eastAsia"/>
          <w:lang w:eastAsia="zh-CN"/>
        </w:rPr>
        <w:t xml:space="preserve"> it is proposed to revisit the issue after RAN4 RF/RRM requirements regarding Scell activation is concluded. </w:t>
      </w:r>
    </w:p>
    <w:p w14:paraId="4BC68EDE" w14:textId="231B03D4" w:rsidR="00513F59" w:rsidRDefault="000C7495" w:rsidP="00C16E78">
      <w:pPr>
        <w:pStyle w:val="a0"/>
        <w:rPr>
          <w:rFonts w:eastAsia="宋体"/>
          <w:lang w:eastAsia="zh-CN"/>
        </w:rPr>
      </w:pPr>
      <w:bookmarkStart w:id="11" w:name="_Ref498762977"/>
      <w:r>
        <w:rPr>
          <w:rFonts w:eastAsia="宋体" w:hint="eastAsia"/>
          <w:b/>
          <w:lang w:eastAsia="zh-CN"/>
        </w:rPr>
        <w:t xml:space="preserve">Proposal </w:t>
      </w:r>
      <w:r w:rsidR="00C16E78" w:rsidRPr="00C16E78">
        <w:rPr>
          <w:rFonts w:ascii="Times New Roman" w:hAnsi="Times New Roman"/>
          <w:b/>
          <w:bCs/>
          <w:szCs w:val="20"/>
        </w:rPr>
        <w:fldChar w:fldCharType="begin"/>
      </w:r>
      <w:r w:rsidR="00C16E78" w:rsidRPr="00C16E78">
        <w:rPr>
          <w:rFonts w:ascii="Times New Roman" w:hAnsi="Times New Roman"/>
          <w:b/>
          <w:bCs/>
          <w:szCs w:val="20"/>
        </w:rPr>
        <w:instrText xml:space="preserve"> SEQ Proposal \* ARABIC </w:instrText>
      </w:r>
      <w:r w:rsidR="00C16E78" w:rsidRPr="00C16E78">
        <w:rPr>
          <w:rFonts w:ascii="Times New Roman" w:hAnsi="Times New Roman"/>
          <w:b/>
          <w:bCs/>
          <w:szCs w:val="20"/>
        </w:rPr>
        <w:fldChar w:fldCharType="separate"/>
      </w:r>
      <w:r w:rsidR="00CB3863">
        <w:rPr>
          <w:rFonts w:ascii="Times New Roman" w:hAnsi="Times New Roman"/>
          <w:b/>
          <w:bCs/>
          <w:noProof/>
          <w:szCs w:val="20"/>
        </w:rPr>
        <w:t>10</w:t>
      </w:r>
      <w:r w:rsidR="00C16E78" w:rsidRPr="00C16E78">
        <w:rPr>
          <w:rFonts w:ascii="Times New Roman" w:hAnsi="Times New Roman"/>
          <w:b/>
          <w:bCs/>
          <w:szCs w:val="20"/>
        </w:rPr>
        <w:fldChar w:fldCharType="end"/>
      </w:r>
      <w:r w:rsidR="002A3961">
        <w:rPr>
          <w:rFonts w:eastAsia="宋体" w:hint="eastAsia"/>
          <w:b/>
          <w:lang w:eastAsia="zh-CN"/>
        </w:rPr>
        <w:t xml:space="preserve">: The necessity of L1 based Scell </w:t>
      </w:r>
      <w:r w:rsidR="002A3961">
        <w:rPr>
          <w:rFonts w:eastAsia="宋体"/>
          <w:b/>
          <w:lang w:eastAsia="zh-CN"/>
        </w:rPr>
        <w:t>activation</w:t>
      </w:r>
      <w:r w:rsidR="002A3961">
        <w:rPr>
          <w:rFonts w:eastAsia="宋体" w:hint="eastAsia"/>
          <w:b/>
          <w:lang w:eastAsia="zh-CN"/>
        </w:rPr>
        <w:t xml:space="preserve">/deactivation is revisited after RAN4 </w:t>
      </w:r>
      <w:r w:rsidR="003A6056">
        <w:rPr>
          <w:rFonts w:eastAsia="宋体" w:hint="eastAsia"/>
          <w:b/>
          <w:lang w:eastAsia="zh-CN"/>
        </w:rPr>
        <w:t>RF/RRM requirements regarding Scell activation are</w:t>
      </w:r>
      <w:r w:rsidR="002A3961" w:rsidRPr="00D07343">
        <w:rPr>
          <w:rFonts w:eastAsia="宋体" w:hint="eastAsia"/>
          <w:b/>
          <w:lang w:eastAsia="zh-CN"/>
        </w:rPr>
        <w:t xml:space="preserve"> concluded.</w:t>
      </w:r>
      <w:bookmarkEnd w:id="11"/>
    </w:p>
    <w:bookmarkEnd w:id="0"/>
    <w:bookmarkEnd w:id="1"/>
    <w:p w14:paraId="76393866" w14:textId="77777777" w:rsidR="00081023" w:rsidRPr="00407D19" w:rsidRDefault="00081023" w:rsidP="00C16E78">
      <w:pPr>
        <w:pStyle w:val="1"/>
        <w:keepLines/>
        <w:numPr>
          <w:ilvl w:val="0"/>
          <w:numId w:val="2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6AE69DE4"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FD4314">
        <w:rPr>
          <w:rFonts w:eastAsia="宋体"/>
          <w:lang w:eastAsia="zh-CN"/>
        </w:rPr>
        <w:t xml:space="preserve">some </w:t>
      </w:r>
      <w:r w:rsidR="00FD4314">
        <w:t xml:space="preserve">remaining issues on </w:t>
      </w:r>
      <w:r w:rsidR="00FD4314" w:rsidRPr="001B687C">
        <w:rPr>
          <w:rFonts w:cs="Arial"/>
        </w:rPr>
        <w:t>carrier aggregation</w:t>
      </w:r>
      <w:r w:rsidR="00FD4314">
        <w:rPr>
          <w:rFonts w:cs="Arial"/>
        </w:rPr>
        <w:t xml:space="preserve"> as well as supplementary uplink</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009AB12D" w14:textId="77B1056E" w:rsidR="00AE70AC" w:rsidRPr="008554C3" w:rsidRDefault="00304B2F" w:rsidP="002015C0">
      <w:pPr>
        <w:pStyle w:val="a0"/>
        <w:spacing w:before="120"/>
        <w:rPr>
          <w:rFonts w:eastAsia="宋体"/>
          <w:b/>
          <w:lang w:eastAsia="zh-CN"/>
        </w:rPr>
      </w:pPr>
      <w:r w:rsidRPr="008554C3">
        <w:rPr>
          <w:rFonts w:eastAsia="宋体"/>
          <w:b/>
          <w:lang w:eastAsia="zh-CN"/>
        </w:rPr>
        <w:fldChar w:fldCharType="begin"/>
      </w:r>
      <w:r w:rsidRPr="008554C3">
        <w:rPr>
          <w:rFonts w:eastAsia="宋体"/>
          <w:b/>
          <w:lang w:eastAsia="zh-CN"/>
        </w:rPr>
        <w:instrText xml:space="preserve"> REF _Ref494321048 \h  \* MERGEFORMAT </w:instrText>
      </w:r>
      <w:r w:rsidRPr="008554C3">
        <w:rPr>
          <w:rFonts w:eastAsia="宋体"/>
          <w:b/>
          <w:lang w:eastAsia="zh-CN"/>
        </w:rPr>
      </w:r>
      <w:r w:rsidRPr="008554C3">
        <w:rPr>
          <w:rFonts w:eastAsia="宋体"/>
          <w:b/>
          <w:lang w:eastAsia="zh-CN"/>
        </w:rPr>
        <w:fldChar w:fldCharType="separate"/>
      </w:r>
      <w:r w:rsidR="007B1857" w:rsidRPr="007B1857">
        <w:rPr>
          <w:b/>
        </w:rPr>
        <w:t xml:space="preserve">Proposal </w:t>
      </w:r>
      <w:r w:rsidR="007B1857" w:rsidRPr="007B1857">
        <w:rPr>
          <w:b/>
          <w:noProof/>
        </w:rPr>
        <w:t>1</w:t>
      </w:r>
      <w:r w:rsidR="007B1857" w:rsidRPr="007B1857">
        <w:rPr>
          <w:b/>
        </w:rPr>
        <w:t xml:space="preserve">: </w:t>
      </w:r>
      <w:r w:rsidR="007B1857" w:rsidRPr="007B1857">
        <w:rPr>
          <w:rFonts w:eastAsia="Batang"/>
          <w:b/>
          <w:lang w:eastAsia="x-none"/>
        </w:rPr>
        <w:t>The SUL CIF is not present</w:t>
      </w:r>
      <w:r w:rsidR="007B1857" w:rsidRPr="007B1857">
        <w:rPr>
          <w:rFonts w:hint="eastAsia"/>
          <w:b/>
        </w:rPr>
        <w:t xml:space="preserve"> </w:t>
      </w:r>
      <w:r w:rsidR="007B1857" w:rsidRPr="007B1857">
        <w:rPr>
          <w:b/>
        </w:rPr>
        <w:t>in DL grant, and</w:t>
      </w:r>
      <w:r w:rsidR="007B1857" w:rsidRPr="007B1857">
        <w:rPr>
          <w:rFonts w:eastAsiaTheme="minorEastAsia"/>
          <w:b/>
          <w:lang w:eastAsia="zh-CN"/>
        </w:rPr>
        <w:t xml:space="preserve"> some existing reserved field is reused as SUL CIF for PDCCH order</w:t>
      </w:r>
      <w:r w:rsidR="007B1857" w:rsidRPr="007B1857">
        <w:rPr>
          <w:b/>
        </w:rPr>
        <w:t>.</w:t>
      </w:r>
      <w:r w:rsidRPr="008554C3">
        <w:rPr>
          <w:rFonts w:eastAsia="宋体"/>
          <w:b/>
          <w:lang w:eastAsia="zh-CN"/>
        </w:rPr>
        <w:fldChar w:fldCharType="end"/>
      </w:r>
    </w:p>
    <w:p w14:paraId="498BBA41" w14:textId="35EFF990" w:rsidR="00304B2F" w:rsidRPr="004429A4" w:rsidRDefault="00304B2F" w:rsidP="002015C0">
      <w:pPr>
        <w:pStyle w:val="a0"/>
        <w:spacing w:before="120"/>
        <w:rPr>
          <w:rFonts w:eastAsia="宋体"/>
          <w:b/>
          <w:lang w:eastAsia="zh-CN"/>
        </w:rPr>
      </w:pPr>
      <w:r w:rsidRPr="00C16E78">
        <w:rPr>
          <w:rFonts w:eastAsia="宋体"/>
          <w:b/>
          <w:lang w:eastAsia="zh-CN"/>
        </w:rPr>
        <w:fldChar w:fldCharType="begin"/>
      </w:r>
      <w:r w:rsidRPr="00C16E78">
        <w:rPr>
          <w:rFonts w:eastAsia="宋体"/>
          <w:b/>
          <w:lang w:eastAsia="zh-CN"/>
        </w:rPr>
        <w:instrText xml:space="preserve"> REF _Ref494321055 \h  \* MERGEFORMAT </w:instrText>
      </w:r>
      <w:r w:rsidRPr="00C16E78">
        <w:rPr>
          <w:rFonts w:eastAsia="宋体"/>
          <w:b/>
          <w:lang w:eastAsia="zh-CN"/>
        </w:rPr>
      </w:r>
      <w:r w:rsidRPr="00C16E78">
        <w:rPr>
          <w:rFonts w:eastAsia="宋体"/>
          <w:b/>
          <w:lang w:eastAsia="zh-CN"/>
        </w:rPr>
        <w:fldChar w:fldCharType="separate"/>
      </w:r>
      <w:r w:rsidR="007B1857" w:rsidRPr="007B1857">
        <w:rPr>
          <w:b/>
        </w:rPr>
        <w:t xml:space="preserve">Proposal </w:t>
      </w:r>
      <w:r w:rsidR="007B1857" w:rsidRPr="007B1857">
        <w:rPr>
          <w:b/>
          <w:noProof/>
        </w:rPr>
        <w:t>2</w:t>
      </w:r>
      <w:r w:rsidR="007B1857" w:rsidRPr="007B1857">
        <w:rPr>
          <w:b/>
        </w:rPr>
        <w:t xml:space="preserve">: The SUL CIF </w:t>
      </w:r>
      <w:r w:rsidR="007B1857" w:rsidRPr="007B1857">
        <w:rPr>
          <w:rFonts w:hint="eastAsia"/>
          <w:b/>
        </w:rPr>
        <w:t>presents</w:t>
      </w:r>
      <w:r w:rsidR="007B1857" w:rsidRPr="007B1857">
        <w:rPr>
          <w:b/>
        </w:rPr>
        <w:t xml:space="preserve"> in </w:t>
      </w:r>
      <w:r w:rsidR="007B1857" w:rsidRPr="007B1857">
        <w:rPr>
          <w:rFonts w:hint="eastAsia"/>
          <w:b/>
        </w:rPr>
        <w:t>UL grant</w:t>
      </w:r>
      <w:r w:rsidR="007B1857" w:rsidRPr="007B1857">
        <w:rPr>
          <w:b/>
        </w:rPr>
        <w:t xml:space="preserve"> in UE specific search space only if </w:t>
      </w:r>
      <w:r w:rsidR="007B1857" w:rsidRPr="007B1857">
        <w:rPr>
          <w:rFonts w:hint="eastAsia"/>
          <w:b/>
        </w:rPr>
        <w:t>the dynamic switch operation</w:t>
      </w:r>
      <w:r w:rsidR="007B1857" w:rsidRPr="007B1857">
        <w:rPr>
          <w:rFonts w:eastAsia="宋体" w:hint="eastAsia"/>
          <w:b/>
          <w:lang w:val="en-GB" w:eastAsia="zh-CN"/>
        </w:rPr>
        <w:t xml:space="preserve"> </w:t>
      </w:r>
      <w:r w:rsidR="007B1857" w:rsidRPr="007B1857">
        <w:rPr>
          <w:rFonts w:eastAsiaTheme="minorEastAsia" w:hint="eastAsia"/>
          <w:b/>
          <w:lang w:eastAsia="zh-CN"/>
        </w:rPr>
        <w:t xml:space="preserve">of PUSCH between SUL and normal carrier is </w:t>
      </w:r>
      <w:r w:rsidR="007B1857" w:rsidRPr="007B1857">
        <w:rPr>
          <w:rFonts w:eastAsiaTheme="minorEastAsia"/>
          <w:b/>
          <w:lang w:eastAsia="zh-CN"/>
        </w:rPr>
        <w:t>configured by network</w:t>
      </w:r>
      <w:r w:rsidR="007B1857" w:rsidRPr="007B1857">
        <w:rPr>
          <w:b/>
        </w:rPr>
        <w:t>.</w:t>
      </w:r>
      <w:r w:rsidRPr="00C16E78">
        <w:rPr>
          <w:rFonts w:eastAsia="宋体"/>
          <w:b/>
          <w:lang w:eastAsia="zh-CN"/>
        </w:rPr>
        <w:fldChar w:fldCharType="end"/>
      </w:r>
    </w:p>
    <w:p w14:paraId="08A7E7C2" w14:textId="268E4220" w:rsidR="00FA7BD0" w:rsidRPr="004429A4" w:rsidRDefault="00FA7BD0" w:rsidP="00FA7BD0">
      <w:pPr>
        <w:pStyle w:val="a0"/>
        <w:spacing w:before="120"/>
        <w:rPr>
          <w:rFonts w:eastAsia="宋体"/>
          <w:b/>
          <w:lang w:eastAsia="zh-CN"/>
        </w:rPr>
      </w:pPr>
      <w:r w:rsidRPr="00C16E78">
        <w:rPr>
          <w:rFonts w:eastAsia="宋体"/>
          <w:b/>
          <w:lang w:eastAsia="zh-CN"/>
        </w:rPr>
        <w:fldChar w:fldCharType="begin"/>
      </w:r>
      <w:r w:rsidRPr="00C16E78">
        <w:rPr>
          <w:rFonts w:eastAsia="宋体"/>
          <w:b/>
          <w:lang w:eastAsia="zh-CN"/>
        </w:rPr>
        <w:instrText xml:space="preserve"> REF _Ref494321062 \h  \* MERGEFORMAT </w:instrText>
      </w:r>
      <w:r w:rsidRPr="00C16E78">
        <w:rPr>
          <w:rFonts w:eastAsia="宋体"/>
          <w:b/>
          <w:lang w:eastAsia="zh-CN"/>
        </w:rPr>
      </w:r>
      <w:r w:rsidRPr="00C16E78">
        <w:rPr>
          <w:rFonts w:eastAsia="宋体"/>
          <w:b/>
          <w:lang w:eastAsia="zh-CN"/>
        </w:rPr>
        <w:fldChar w:fldCharType="separate"/>
      </w:r>
      <w:r w:rsidR="007B1857" w:rsidRPr="007B1857">
        <w:rPr>
          <w:b/>
        </w:rPr>
        <w:t xml:space="preserve">Proposal </w:t>
      </w:r>
      <w:r w:rsidR="007B1857" w:rsidRPr="007B1857">
        <w:rPr>
          <w:b/>
          <w:noProof/>
        </w:rPr>
        <w:t>3</w:t>
      </w:r>
      <w:r w:rsidR="007B1857" w:rsidRPr="007B1857">
        <w:rPr>
          <w:b/>
        </w:rPr>
        <w:t xml:space="preserve">: The same UE specific search space </w:t>
      </w:r>
      <w:r w:rsidR="007B1857" w:rsidRPr="007B1857">
        <w:rPr>
          <w:rFonts w:hint="eastAsia"/>
          <w:b/>
        </w:rPr>
        <w:t>is</w:t>
      </w:r>
      <w:r w:rsidR="007B1857" w:rsidRPr="007B1857">
        <w:rPr>
          <w:b/>
        </w:rPr>
        <w:t xml:space="preserve"> used to schedule both UL carriers</w:t>
      </w:r>
      <w:r w:rsidR="007B1857" w:rsidRPr="007B1857">
        <w:rPr>
          <w:rFonts w:eastAsia="宋体" w:hint="eastAsia"/>
          <w:b/>
          <w:lang w:eastAsia="zh-CN"/>
        </w:rPr>
        <w:t xml:space="preserve">, i.e. no blind decoding increase for UL operation compared to the single carrier operation. </w:t>
      </w:r>
      <w:r w:rsidRPr="00C16E78">
        <w:rPr>
          <w:rFonts w:eastAsia="宋体"/>
          <w:b/>
          <w:lang w:eastAsia="zh-CN"/>
        </w:rPr>
        <w:fldChar w:fldCharType="end"/>
      </w:r>
    </w:p>
    <w:p w14:paraId="10751E38" w14:textId="7A4A7BC5" w:rsidR="00571A42" w:rsidRPr="00FA7BD0" w:rsidRDefault="005F3B30" w:rsidP="00E71BC1">
      <w:pPr>
        <w:pStyle w:val="a0"/>
        <w:spacing w:before="120"/>
        <w:rPr>
          <w:rFonts w:eastAsia="宋体"/>
          <w:b/>
          <w:lang w:eastAsia="zh-CN"/>
        </w:rPr>
      </w:pPr>
      <w:r w:rsidRPr="00C16E78">
        <w:rPr>
          <w:rFonts w:eastAsia="宋体"/>
          <w:b/>
          <w:lang w:eastAsia="zh-CN"/>
        </w:rPr>
        <w:fldChar w:fldCharType="begin"/>
      </w:r>
      <w:r w:rsidRPr="00C16E78">
        <w:rPr>
          <w:rFonts w:eastAsia="宋体"/>
          <w:b/>
          <w:lang w:eastAsia="zh-CN"/>
        </w:rPr>
        <w:instrText xml:space="preserve"> REF  _Ref481592417 \h  \* MERGEFORMAT </w:instrText>
      </w:r>
      <w:r w:rsidRPr="00C16E78">
        <w:rPr>
          <w:rFonts w:eastAsia="宋体"/>
          <w:b/>
          <w:lang w:eastAsia="zh-CN"/>
        </w:rPr>
      </w:r>
      <w:r w:rsidRPr="00C16E78">
        <w:rPr>
          <w:rFonts w:eastAsia="宋体"/>
          <w:b/>
          <w:lang w:eastAsia="zh-CN"/>
        </w:rPr>
        <w:fldChar w:fldCharType="separate"/>
      </w:r>
      <w:r w:rsidR="007B1857" w:rsidRPr="007B1857">
        <w:rPr>
          <w:b/>
        </w:rPr>
        <w:t xml:space="preserve">Proposal </w:t>
      </w:r>
      <w:r w:rsidR="007B1857" w:rsidRPr="007B1857">
        <w:rPr>
          <w:b/>
          <w:noProof/>
        </w:rPr>
        <w:t>4</w:t>
      </w:r>
      <w:r w:rsidR="007B1857" w:rsidRPr="007B1857">
        <w:rPr>
          <w:b/>
        </w:rPr>
        <w:t xml:space="preserve">: The fallback UL DCI in common search space always schedules the </w:t>
      </w:r>
      <w:r w:rsidR="007B1857" w:rsidRPr="007B1857">
        <w:rPr>
          <w:rFonts w:hint="eastAsia"/>
          <w:b/>
        </w:rPr>
        <w:t xml:space="preserve">UL carrier for initial RACH or UL carrier indicated by SIB. </w:t>
      </w:r>
      <w:r w:rsidRPr="00C16E78">
        <w:rPr>
          <w:rFonts w:eastAsia="宋体"/>
          <w:b/>
          <w:lang w:eastAsia="zh-CN"/>
        </w:rPr>
        <w:fldChar w:fldCharType="end"/>
      </w:r>
    </w:p>
    <w:p w14:paraId="7814F7AC" w14:textId="6C8F0855" w:rsidR="00571A42" w:rsidRPr="008554C3" w:rsidRDefault="00571A42" w:rsidP="00E71BC1">
      <w:pPr>
        <w:pStyle w:val="a0"/>
        <w:spacing w:before="120"/>
        <w:rPr>
          <w:rFonts w:eastAsia="宋体"/>
          <w:b/>
          <w:lang w:eastAsia="zh-CN"/>
        </w:rPr>
      </w:pPr>
      <w:r w:rsidRPr="008554C3">
        <w:rPr>
          <w:rFonts w:eastAsia="宋体"/>
          <w:b/>
          <w:lang w:eastAsia="zh-CN"/>
        </w:rPr>
        <w:fldChar w:fldCharType="begin"/>
      </w:r>
      <w:r w:rsidRPr="008554C3">
        <w:rPr>
          <w:rFonts w:eastAsia="宋体"/>
          <w:b/>
          <w:lang w:eastAsia="zh-CN"/>
        </w:rPr>
        <w:instrText xml:space="preserve"> REF _Ref481592423 \h  \* MERGEFORMAT </w:instrText>
      </w:r>
      <w:r w:rsidRPr="008554C3">
        <w:rPr>
          <w:rFonts w:eastAsia="宋体"/>
          <w:b/>
          <w:lang w:eastAsia="zh-CN"/>
        </w:rPr>
      </w:r>
      <w:r w:rsidRPr="008554C3">
        <w:rPr>
          <w:rFonts w:eastAsia="宋体"/>
          <w:b/>
          <w:lang w:eastAsia="zh-CN"/>
        </w:rPr>
        <w:fldChar w:fldCharType="separate"/>
      </w:r>
      <w:r w:rsidR="007B1857" w:rsidRPr="007B1857">
        <w:rPr>
          <w:b/>
        </w:rPr>
        <w:t xml:space="preserve">Proposal 5: </w:t>
      </w:r>
      <w:r w:rsidR="007B1857" w:rsidRPr="007B1857">
        <w:rPr>
          <w:rFonts w:eastAsia="宋体"/>
          <w:b/>
          <w:lang w:eastAsia="zh-CN"/>
        </w:rPr>
        <w:t>A single RAR message contains RAR grants from multiple UL carriers,</w:t>
      </w:r>
      <w:r w:rsidR="007B1857" w:rsidRPr="007B1857">
        <w:rPr>
          <w:b/>
        </w:rPr>
        <w:t xml:space="preserve"> where </w:t>
      </w:r>
      <w:r w:rsidR="007B1857" w:rsidRPr="007B1857">
        <w:rPr>
          <w:rFonts w:eastAsia="宋体"/>
          <w:b/>
          <w:lang w:eastAsia="zh-CN"/>
        </w:rPr>
        <w:t>each</w:t>
      </w:r>
      <w:r w:rsidR="007B1857" w:rsidRPr="007B1857">
        <w:rPr>
          <w:b/>
        </w:rPr>
        <w:t xml:space="preserve"> RAR grant has a SUL CIF indicating the carrier it addressed</w:t>
      </w:r>
      <w:r w:rsidR="007B1857" w:rsidRPr="007B1857">
        <w:rPr>
          <w:rFonts w:eastAsia="宋体"/>
          <w:b/>
          <w:lang w:eastAsia="zh-CN"/>
        </w:rPr>
        <w:t>.</w:t>
      </w:r>
      <w:r w:rsidRPr="008554C3">
        <w:rPr>
          <w:rFonts w:eastAsia="宋体"/>
          <w:b/>
          <w:lang w:eastAsia="zh-CN"/>
        </w:rPr>
        <w:fldChar w:fldCharType="end"/>
      </w:r>
    </w:p>
    <w:p w14:paraId="3CE7CD03" w14:textId="2C56C8B7" w:rsidR="00AA7C81" w:rsidRPr="00C16E78" w:rsidRDefault="005265B9" w:rsidP="00C16E78">
      <w:pPr>
        <w:pStyle w:val="a0"/>
        <w:spacing w:before="120"/>
        <w:rPr>
          <w:b/>
        </w:rPr>
      </w:pPr>
      <w:r w:rsidRPr="00C16E78">
        <w:rPr>
          <w:b/>
        </w:rPr>
        <w:fldChar w:fldCharType="begin"/>
      </w:r>
      <w:r w:rsidRPr="00C16E78">
        <w:rPr>
          <w:b/>
        </w:rPr>
        <w:instrText xml:space="preserve"> REF _Ref494661670 \h </w:instrText>
      </w:r>
      <w:r w:rsidR="008554C3" w:rsidRPr="00C16E78">
        <w:rPr>
          <w:b/>
        </w:rPr>
        <w:instrText xml:space="preserve"> \* MERGEFORMAT </w:instrText>
      </w:r>
      <w:r w:rsidRPr="00C16E78">
        <w:rPr>
          <w:b/>
        </w:rPr>
      </w:r>
      <w:r w:rsidRPr="00C16E78">
        <w:rPr>
          <w:b/>
        </w:rPr>
        <w:fldChar w:fldCharType="separate"/>
      </w:r>
      <w:r w:rsidR="007B1857" w:rsidRPr="007B1857">
        <w:rPr>
          <w:b/>
        </w:rPr>
        <w:t xml:space="preserve">Proposal 6: A UE assumes the SUL carrier is a full UL carrier. </w:t>
      </w:r>
      <w:r w:rsidR="007B1857" w:rsidRPr="007B1857">
        <w:rPr>
          <w:rFonts w:hint="eastAsia"/>
          <w:b/>
        </w:rPr>
        <w:t>No SFI indication for a SUL carrier</w:t>
      </w:r>
      <w:r w:rsidR="007B1857" w:rsidRPr="007B1857">
        <w:rPr>
          <w:b/>
        </w:rPr>
        <w:t>.</w:t>
      </w:r>
      <w:r w:rsidRPr="00C16E78">
        <w:rPr>
          <w:b/>
        </w:rPr>
        <w:fldChar w:fldCharType="end"/>
      </w:r>
    </w:p>
    <w:p w14:paraId="5FAD5B61" w14:textId="0D4B4D11" w:rsidR="00C16E78" w:rsidRDefault="00C16E78" w:rsidP="00C16E78">
      <w:pPr>
        <w:pStyle w:val="a0"/>
        <w:spacing w:before="120"/>
        <w:rPr>
          <w:b/>
        </w:rPr>
      </w:pPr>
      <w:r w:rsidRPr="00C16E78">
        <w:rPr>
          <w:b/>
        </w:rPr>
        <w:fldChar w:fldCharType="begin"/>
      </w:r>
      <w:r w:rsidRPr="00C16E78">
        <w:rPr>
          <w:b/>
        </w:rPr>
        <w:instrText xml:space="preserve"> REF _Ref485165211 \h </w:instrText>
      </w:r>
      <w:r>
        <w:rPr>
          <w:b/>
        </w:rPr>
        <w:instrText xml:space="preserve"> \* MERGEFORMAT </w:instrText>
      </w:r>
      <w:r w:rsidRPr="00C16E78">
        <w:rPr>
          <w:b/>
        </w:rPr>
      </w:r>
      <w:r w:rsidRPr="00C16E78">
        <w:rPr>
          <w:b/>
        </w:rPr>
        <w:fldChar w:fldCharType="separate"/>
      </w:r>
      <w:r w:rsidR="007B1857" w:rsidRPr="007B1857">
        <w:rPr>
          <w:b/>
        </w:rPr>
        <w:t>Proposal 7: For a normal and SUL carrier, the same TPC PUSCH RNTI is used for transmitting PUSCH TPC commands to a UE with separate TPC index configured for each UL carriers.</w:t>
      </w:r>
      <w:r w:rsidRPr="00C16E78">
        <w:rPr>
          <w:b/>
        </w:rPr>
        <w:fldChar w:fldCharType="end"/>
      </w:r>
    </w:p>
    <w:p w14:paraId="49F2CCBA" w14:textId="49C3B942" w:rsidR="00CB3863" w:rsidRPr="00C16E78" w:rsidRDefault="00CB3863" w:rsidP="00C16E78">
      <w:pPr>
        <w:pStyle w:val="a0"/>
        <w:spacing w:before="120"/>
        <w:rPr>
          <w:b/>
        </w:rPr>
      </w:pPr>
      <w:r>
        <w:rPr>
          <w:b/>
        </w:rPr>
        <w:fldChar w:fldCharType="begin"/>
      </w:r>
      <w:r>
        <w:rPr>
          <w:b/>
        </w:rPr>
        <w:instrText xml:space="preserve"> REF _Ref498767659 \h </w:instrText>
      </w:r>
      <w:r>
        <w:rPr>
          <w:b/>
        </w:rPr>
      </w:r>
      <w:r>
        <w:rPr>
          <w:b/>
        </w:rPr>
        <w:fldChar w:fldCharType="separate"/>
      </w:r>
      <w:r w:rsidR="007B1857" w:rsidRPr="00EB1502">
        <w:rPr>
          <w:rFonts w:eastAsia="宋体"/>
          <w:b/>
          <w:lang w:eastAsia="zh-CN"/>
        </w:rPr>
        <w:t xml:space="preserve">Proposal </w:t>
      </w:r>
      <w:r w:rsidR="007B1857">
        <w:rPr>
          <w:b/>
          <w:bCs/>
          <w:noProof/>
          <w:szCs w:val="20"/>
        </w:rPr>
        <w:t>8</w:t>
      </w:r>
      <w:r w:rsidR="007B1857" w:rsidRPr="00EB1502">
        <w:rPr>
          <w:rFonts w:eastAsia="宋体"/>
          <w:b/>
          <w:lang w:eastAsia="zh-CN"/>
        </w:rPr>
        <w:t xml:space="preserve">: If </w:t>
      </w:r>
      <w:r w:rsidR="007B1857" w:rsidRPr="00EB1502">
        <w:rPr>
          <w:rFonts w:eastAsia="宋体"/>
          <w:b/>
          <w:lang w:val="en-GB" w:eastAsia="zh-CN"/>
        </w:rPr>
        <w:t xml:space="preserve">zero RF retuning time is required for </w:t>
      </w:r>
      <w:r w:rsidR="007B1857">
        <w:rPr>
          <w:rFonts w:eastAsia="宋体"/>
          <w:b/>
          <w:lang w:val="en-GB" w:eastAsia="zh-CN"/>
        </w:rPr>
        <w:t xml:space="preserve">carrier switching between </w:t>
      </w:r>
      <w:r w:rsidR="007B1857" w:rsidRPr="0031193E">
        <w:rPr>
          <w:rFonts w:eastAsia="宋体"/>
          <w:b/>
          <w:lang w:val="en-GB" w:eastAsia="zh-CN"/>
        </w:rPr>
        <w:t>SUL</w:t>
      </w:r>
      <w:r w:rsidR="007B1857">
        <w:rPr>
          <w:rFonts w:eastAsia="宋体"/>
          <w:b/>
          <w:lang w:val="en-GB" w:eastAsia="zh-CN"/>
        </w:rPr>
        <w:t xml:space="preserve"> and NR UL</w:t>
      </w:r>
      <w:r w:rsidR="007B1857" w:rsidRPr="00EB1502">
        <w:rPr>
          <w:rFonts w:eastAsia="宋体"/>
          <w:b/>
          <w:lang w:val="en-GB" w:eastAsia="zh-CN"/>
        </w:rPr>
        <w:t xml:space="preserve">, </w:t>
      </w:r>
      <w:r w:rsidR="007B1857">
        <w:rPr>
          <w:rFonts w:eastAsia="宋体"/>
          <w:b/>
          <w:lang w:val="en-GB" w:eastAsia="zh-CN"/>
        </w:rPr>
        <w:t xml:space="preserve">a </w:t>
      </w:r>
      <w:r w:rsidR="007B1857" w:rsidRPr="00EB1502">
        <w:rPr>
          <w:rFonts w:eastAsia="宋体"/>
          <w:b/>
          <w:lang w:val="en-GB" w:eastAsia="zh-CN"/>
        </w:rPr>
        <w:t>band combination specific UE capability is defined.</w:t>
      </w:r>
      <w:r>
        <w:rPr>
          <w:b/>
        </w:rPr>
        <w:fldChar w:fldCharType="end"/>
      </w:r>
    </w:p>
    <w:p w14:paraId="012B3AE5" w14:textId="4675AE4D" w:rsidR="00C16E78" w:rsidRPr="00C16E78" w:rsidRDefault="00C16E78" w:rsidP="00C16E78">
      <w:pPr>
        <w:pStyle w:val="a0"/>
        <w:spacing w:before="120"/>
        <w:rPr>
          <w:b/>
        </w:rPr>
      </w:pPr>
      <w:r w:rsidRPr="00C16E78">
        <w:rPr>
          <w:b/>
        </w:rPr>
        <w:fldChar w:fldCharType="begin"/>
      </w:r>
      <w:r w:rsidRPr="00C16E78">
        <w:rPr>
          <w:b/>
        </w:rPr>
        <w:instrText xml:space="preserve"> REF _Ref498762968 \h </w:instrText>
      </w:r>
      <w:r>
        <w:rPr>
          <w:b/>
        </w:rPr>
        <w:instrText xml:space="preserve"> \* MERGEFORMAT </w:instrText>
      </w:r>
      <w:r w:rsidRPr="00C16E78">
        <w:rPr>
          <w:b/>
        </w:rPr>
      </w:r>
      <w:r w:rsidRPr="00C16E78">
        <w:rPr>
          <w:b/>
        </w:rPr>
        <w:fldChar w:fldCharType="separate"/>
      </w:r>
      <w:r w:rsidR="007B1857" w:rsidRPr="007B1857">
        <w:rPr>
          <w:b/>
        </w:rPr>
        <w:t>Proposal 9: Support cross carrier scheduling with same TTI length/PDCCH monitoring periodicity in Rel-15.</w:t>
      </w:r>
      <w:r w:rsidRPr="00C16E78">
        <w:rPr>
          <w:b/>
        </w:rPr>
        <w:fldChar w:fldCharType="end"/>
      </w:r>
    </w:p>
    <w:p w14:paraId="112BF187" w14:textId="46E20EF2" w:rsidR="00C16E78" w:rsidRPr="00C16E78" w:rsidRDefault="00C16E78" w:rsidP="00C16E78">
      <w:pPr>
        <w:pStyle w:val="a0"/>
        <w:spacing w:before="120"/>
      </w:pPr>
      <w:r w:rsidRPr="00C16E78">
        <w:rPr>
          <w:b/>
        </w:rPr>
        <w:fldChar w:fldCharType="begin"/>
      </w:r>
      <w:r w:rsidRPr="00C16E78">
        <w:rPr>
          <w:b/>
        </w:rPr>
        <w:instrText xml:space="preserve"> REF _Ref498762977 \h </w:instrText>
      </w:r>
      <w:r>
        <w:rPr>
          <w:b/>
        </w:rPr>
        <w:instrText xml:space="preserve"> \* MERGEFORMAT </w:instrText>
      </w:r>
      <w:r w:rsidRPr="00C16E78">
        <w:rPr>
          <w:b/>
        </w:rPr>
      </w:r>
      <w:r w:rsidRPr="00C16E78">
        <w:rPr>
          <w:b/>
        </w:rPr>
        <w:fldChar w:fldCharType="separate"/>
      </w:r>
      <w:r w:rsidR="007B1857" w:rsidRPr="007B1857">
        <w:rPr>
          <w:rFonts w:hint="eastAsia"/>
          <w:b/>
        </w:rPr>
        <w:t xml:space="preserve">Proposal </w:t>
      </w:r>
      <w:r w:rsidR="007B1857" w:rsidRPr="007B1857">
        <w:rPr>
          <w:b/>
        </w:rPr>
        <w:t>10</w:t>
      </w:r>
      <w:r w:rsidR="007B1857" w:rsidRPr="007B1857">
        <w:rPr>
          <w:rFonts w:hint="eastAsia"/>
          <w:b/>
        </w:rPr>
        <w:t xml:space="preserve">: The necessity of L1 based Scell </w:t>
      </w:r>
      <w:r w:rsidR="007B1857" w:rsidRPr="007B1857">
        <w:rPr>
          <w:b/>
        </w:rPr>
        <w:t>activation</w:t>
      </w:r>
      <w:r w:rsidR="007B1857" w:rsidRPr="007B1857">
        <w:rPr>
          <w:rFonts w:hint="eastAsia"/>
          <w:b/>
        </w:rPr>
        <w:t>/deactivation is revisited after RAN4 RF/RRM requirements regarding Scell activation are concluded.</w:t>
      </w:r>
      <w:r w:rsidRPr="00C16E78">
        <w:rPr>
          <w:b/>
        </w:rPr>
        <w:fldChar w:fldCharType="end"/>
      </w:r>
      <w:bookmarkStart w:id="12" w:name="_GoBack"/>
      <w:bookmarkEnd w:id="12"/>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07A7FA14" w14:textId="3973B4FA" w:rsidR="0046239D" w:rsidRDefault="00FD4314">
      <w:pPr>
        <w:pStyle w:val="a0"/>
        <w:numPr>
          <w:ilvl w:val="0"/>
          <w:numId w:val="6"/>
        </w:numPr>
        <w:spacing w:after="0"/>
      </w:pPr>
      <w:bookmarkStart w:id="13" w:name="_Ref489688782"/>
      <w:bookmarkStart w:id="14" w:name="_Ref477726638"/>
      <w:r>
        <w:rPr>
          <w:lang w:eastAsia="zh-CN"/>
        </w:rPr>
        <w:t>Chairman notes of RAN1#90bis</w:t>
      </w:r>
      <w:r w:rsidR="005F3B30">
        <w:rPr>
          <w:lang w:eastAsia="zh-CN"/>
        </w:rPr>
        <w:t xml:space="preserve">, </w:t>
      </w:r>
      <w:r>
        <w:rPr>
          <w:lang w:eastAsia="zh-CN"/>
        </w:rPr>
        <w:t>Oct</w:t>
      </w:r>
      <w:r w:rsidR="001E4319">
        <w:rPr>
          <w:lang w:eastAsia="zh-CN"/>
        </w:rPr>
        <w:t>. 2017</w:t>
      </w:r>
      <w:r w:rsidR="004862C1">
        <w:rPr>
          <w:lang w:eastAsia="zh-CN"/>
        </w:rPr>
        <w:t>.</w:t>
      </w:r>
      <w:bookmarkEnd w:id="13"/>
      <w:bookmarkEnd w:id="14"/>
    </w:p>
    <w:bookmarkStart w:id="15" w:name="_Ref498767078"/>
    <w:p w14:paraId="71AA647D" w14:textId="18023628" w:rsidR="0065210E" w:rsidRDefault="0065210E">
      <w:pPr>
        <w:pStyle w:val="a0"/>
        <w:numPr>
          <w:ilvl w:val="0"/>
          <w:numId w:val="6"/>
        </w:numPr>
        <w:spacing w:after="0"/>
      </w:pPr>
      <w:r w:rsidRPr="00EB1502">
        <w:rPr>
          <w:lang w:eastAsia="zh-CN"/>
        </w:rPr>
        <w:fldChar w:fldCharType="begin"/>
      </w:r>
      <w:r w:rsidRPr="00EB1502">
        <w:rPr>
          <w:lang w:eastAsia="zh-CN"/>
        </w:rPr>
        <w:instrText>HYPERLINK "E:\\AppData\\Local\\Temp\\tdocs\\R1-1718939.zip"</w:instrText>
      </w:r>
      <w:r w:rsidRPr="00EB1502">
        <w:rPr>
          <w:lang w:eastAsia="zh-CN"/>
        </w:rPr>
        <w:fldChar w:fldCharType="separate"/>
      </w:r>
      <w:r w:rsidRPr="00EB1502">
        <w:rPr>
          <w:lang w:eastAsia="zh-CN"/>
        </w:rPr>
        <w:t>R1-1718939</w:t>
      </w:r>
      <w:r w:rsidRPr="00EB1502">
        <w:rPr>
          <w:lang w:eastAsia="zh-CN"/>
        </w:rPr>
        <w:fldChar w:fldCharType="end"/>
      </w:r>
      <w:r w:rsidRPr="00EB1502">
        <w:rPr>
          <w:lang w:eastAsia="zh-CN"/>
        </w:rPr>
        <w:t>, “</w:t>
      </w:r>
      <w:r>
        <w:rPr>
          <w:lang w:eastAsia="zh-CN"/>
        </w:rPr>
        <w:t>WF on switching time between SUL carrier and NR TDD carrier</w:t>
      </w:r>
      <w:r w:rsidRPr="00EB1502">
        <w:rPr>
          <w:lang w:eastAsia="zh-CN"/>
        </w:rPr>
        <w:t>”</w:t>
      </w:r>
      <w:r>
        <w:rPr>
          <w:lang w:eastAsia="zh-CN"/>
        </w:rPr>
        <w:t>,</w:t>
      </w:r>
      <w:r w:rsidRPr="00EB1502">
        <w:rPr>
          <w:lang w:eastAsia="zh-CN"/>
        </w:rPr>
        <w:t xml:space="preserve"> CMCC, </w:t>
      </w:r>
      <w:r>
        <w:rPr>
          <w:lang w:eastAsia="zh-CN"/>
        </w:rPr>
        <w:t>RAN1#90bis, Oct. 2017.</w:t>
      </w:r>
      <w:bookmarkEnd w:id="15"/>
    </w:p>
    <w:p w14:paraId="3F235E46" w14:textId="77777777" w:rsidR="004E1A5B" w:rsidRPr="00407D19" w:rsidRDefault="004E1A5B" w:rsidP="008B75E4">
      <w:pPr>
        <w:pStyle w:val="a0"/>
        <w:rPr>
          <w:rFonts w:ascii="Arial" w:eastAsia="宋体" w:hAnsi="Arial"/>
          <w:sz w:val="36"/>
          <w:szCs w:val="20"/>
          <w:lang w:eastAsia="zh-CN"/>
        </w:rPr>
      </w:pPr>
    </w:p>
    <w:sectPr w:rsidR="004E1A5B" w:rsidRPr="00407D1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33313" w14:textId="77777777" w:rsidR="00020706" w:rsidRDefault="00020706">
      <w:r>
        <w:separator/>
      </w:r>
    </w:p>
  </w:endnote>
  <w:endnote w:type="continuationSeparator" w:id="0">
    <w:p w14:paraId="7CACEAD5" w14:textId="77777777" w:rsidR="00020706" w:rsidRDefault="0002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650" w14:textId="1617B73E" w:rsidR="00292824" w:rsidRPr="00E7456F" w:rsidRDefault="00292824" w:rsidP="00E7456F">
    <w:pPr>
      <w:pStyle w:val="ab"/>
      <w:jc w:val="center"/>
    </w:pPr>
    <w:r>
      <w:rPr>
        <w:rStyle w:val="ac"/>
      </w:rPr>
      <w:fldChar w:fldCharType="begin"/>
    </w:r>
    <w:r>
      <w:rPr>
        <w:rStyle w:val="ac"/>
      </w:rPr>
      <w:instrText xml:space="preserve"> PAGE </w:instrText>
    </w:r>
    <w:r>
      <w:rPr>
        <w:rStyle w:val="ac"/>
      </w:rPr>
      <w:fldChar w:fldCharType="separate"/>
    </w:r>
    <w:r w:rsidR="007B1857">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B1857">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38595" w14:textId="77777777" w:rsidR="00020706" w:rsidRDefault="00020706">
      <w:r>
        <w:separator/>
      </w:r>
    </w:p>
  </w:footnote>
  <w:footnote w:type="continuationSeparator" w:id="0">
    <w:p w14:paraId="78882B59" w14:textId="77777777" w:rsidR="00020706" w:rsidRDefault="000207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2A23AB"/>
    <w:multiLevelType w:val="multilevel"/>
    <w:tmpl w:val="01543EBA"/>
    <w:lvl w:ilvl="0">
      <w:start w:val="2"/>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8D3E43"/>
    <w:multiLevelType w:val="hybridMultilevel"/>
    <w:tmpl w:val="936AC414"/>
    <w:lvl w:ilvl="0" w:tplc="D2B02C6C">
      <w:start w:val="1"/>
      <w:numFmt w:val="bullet"/>
      <w:lvlText w:val="•"/>
      <w:lvlJc w:val="left"/>
      <w:pPr>
        <w:tabs>
          <w:tab w:val="num" w:pos="720"/>
        </w:tabs>
        <w:ind w:left="720" w:hanging="360"/>
      </w:pPr>
      <w:rPr>
        <w:rFonts w:ascii="Arial" w:hAnsi="Arial" w:hint="default"/>
      </w:rPr>
    </w:lvl>
    <w:lvl w:ilvl="1" w:tplc="74A44D5E">
      <w:start w:val="56"/>
      <w:numFmt w:val="bullet"/>
      <w:lvlText w:val="•"/>
      <w:lvlJc w:val="left"/>
      <w:pPr>
        <w:tabs>
          <w:tab w:val="num" w:pos="1440"/>
        </w:tabs>
        <w:ind w:left="1440" w:hanging="360"/>
      </w:pPr>
      <w:rPr>
        <w:rFonts w:ascii="Arial" w:hAnsi="Arial" w:hint="default"/>
      </w:rPr>
    </w:lvl>
    <w:lvl w:ilvl="2" w:tplc="80C46E2A" w:tentative="1">
      <w:start w:val="1"/>
      <w:numFmt w:val="bullet"/>
      <w:lvlText w:val="•"/>
      <w:lvlJc w:val="left"/>
      <w:pPr>
        <w:tabs>
          <w:tab w:val="num" w:pos="2160"/>
        </w:tabs>
        <w:ind w:left="2160" w:hanging="360"/>
      </w:pPr>
      <w:rPr>
        <w:rFonts w:ascii="Arial" w:hAnsi="Arial" w:hint="default"/>
      </w:rPr>
    </w:lvl>
    <w:lvl w:ilvl="3" w:tplc="C2A82F78" w:tentative="1">
      <w:start w:val="1"/>
      <w:numFmt w:val="bullet"/>
      <w:lvlText w:val="•"/>
      <w:lvlJc w:val="left"/>
      <w:pPr>
        <w:tabs>
          <w:tab w:val="num" w:pos="2880"/>
        </w:tabs>
        <w:ind w:left="2880" w:hanging="360"/>
      </w:pPr>
      <w:rPr>
        <w:rFonts w:ascii="Arial" w:hAnsi="Arial" w:hint="default"/>
      </w:rPr>
    </w:lvl>
    <w:lvl w:ilvl="4" w:tplc="60E82DE4" w:tentative="1">
      <w:start w:val="1"/>
      <w:numFmt w:val="bullet"/>
      <w:lvlText w:val="•"/>
      <w:lvlJc w:val="left"/>
      <w:pPr>
        <w:tabs>
          <w:tab w:val="num" w:pos="3600"/>
        </w:tabs>
        <w:ind w:left="3600" w:hanging="360"/>
      </w:pPr>
      <w:rPr>
        <w:rFonts w:ascii="Arial" w:hAnsi="Arial" w:hint="default"/>
      </w:rPr>
    </w:lvl>
    <w:lvl w:ilvl="5" w:tplc="ECF4F022" w:tentative="1">
      <w:start w:val="1"/>
      <w:numFmt w:val="bullet"/>
      <w:lvlText w:val="•"/>
      <w:lvlJc w:val="left"/>
      <w:pPr>
        <w:tabs>
          <w:tab w:val="num" w:pos="4320"/>
        </w:tabs>
        <w:ind w:left="4320" w:hanging="360"/>
      </w:pPr>
      <w:rPr>
        <w:rFonts w:ascii="Arial" w:hAnsi="Arial" w:hint="default"/>
      </w:rPr>
    </w:lvl>
    <w:lvl w:ilvl="6" w:tplc="124092EE" w:tentative="1">
      <w:start w:val="1"/>
      <w:numFmt w:val="bullet"/>
      <w:lvlText w:val="•"/>
      <w:lvlJc w:val="left"/>
      <w:pPr>
        <w:tabs>
          <w:tab w:val="num" w:pos="5040"/>
        </w:tabs>
        <w:ind w:left="5040" w:hanging="360"/>
      </w:pPr>
      <w:rPr>
        <w:rFonts w:ascii="Arial" w:hAnsi="Arial" w:hint="default"/>
      </w:rPr>
    </w:lvl>
    <w:lvl w:ilvl="7" w:tplc="2F1A854A" w:tentative="1">
      <w:start w:val="1"/>
      <w:numFmt w:val="bullet"/>
      <w:lvlText w:val="•"/>
      <w:lvlJc w:val="left"/>
      <w:pPr>
        <w:tabs>
          <w:tab w:val="num" w:pos="5760"/>
        </w:tabs>
        <w:ind w:left="5760" w:hanging="360"/>
      </w:pPr>
      <w:rPr>
        <w:rFonts w:ascii="Arial" w:hAnsi="Arial" w:hint="default"/>
      </w:rPr>
    </w:lvl>
    <w:lvl w:ilvl="8" w:tplc="CE4826D6" w:tentative="1">
      <w:start w:val="1"/>
      <w:numFmt w:val="bullet"/>
      <w:lvlText w:val="•"/>
      <w:lvlJc w:val="left"/>
      <w:pPr>
        <w:tabs>
          <w:tab w:val="num" w:pos="6480"/>
        </w:tabs>
        <w:ind w:left="6480" w:hanging="360"/>
      </w:pPr>
      <w:rPr>
        <w:rFonts w:ascii="Arial" w:hAnsi="Arial" w:hint="default"/>
      </w:rPr>
    </w:lvl>
  </w:abstractNum>
  <w:abstractNum w:abstractNumId="7">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8">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A5327E"/>
    <w:multiLevelType w:val="hybridMultilevel"/>
    <w:tmpl w:val="850E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4">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0"/>
  </w:num>
  <w:num w:numId="3">
    <w:abstractNumId w:val="18"/>
  </w:num>
  <w:num w:numId="4">
    <w:abstractNumId w:val="1"/>
  </w:num>
  <w:num w:numId="5">
    <w:abstractNumId w:val="16"/>
  </w:num>
  <w:num w:numId="6">
    <w:abstractNumId w:val="20"/>
  </w:num>
  <w:num w:numId="7">
    <w:abstractNumId w:val="2"/>
  </w:num>
  <w:num w:numId="8">
    <w:abstractNumId w:val="17"/>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5"/>
  </w:num>
  <w:num w:numId="17">
    <w:abstractNumId w:val="13"/>
  </w:num>
  <w:num w:numId="18">
    <w:abstractNumId w:val="12"/>
  </w:num>
  <w:num w:numId="19">
    <w:abstractNumId w:val="8"/>
  </w:num>
  <w:num w:numId="20">
    <w:abstractNumId w:val="7"/>
  </w:num>
  <w:num w:numId="21">
    <w:abstractNumId w:val="3"/>
  </w:num>
  <w:num w:numId="22">
    <w:abstractNumId w:val="10"/>
  </w:num>
  <w:num w:numId="23">
    <w:abstractNumId w:val="9"/>
  </w:num>
  <w:num w:numId="24">
    <w:abstractNumId w:val="4"/>
  </w:num>
  <w:num w:numId="2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576"/>
    <w:rsid w:val="00001720"/>
    <w:rsid w:val="0000279E"/>
    <w:rsid w:val="00004DD6"/>
    <w:rsid w:val="00005B9C"/>
    <w:rsid w:val="000100CC"/>
    <w:rsid w:val="00014788"/>
    <w:rsid w:val="00017714"/>
    <w:rsid w:val="00017F21"/>
    <w:rsid w:val="00020706"/>
    <w:rsid w:val="00022CB4"/>
    <w:rsid w:val="000231C1"/>
    <w:rsid w:val="00023D46"/>
    <w:rsid w:val="00023D95"/>
    <w:rsid w:val="0002462D"/>
    <w:rsid w:val="00024A15"/>
    <w:rsid w:val="00024F12"/>
    <w:rsid w:val="00025099"/>
    <w:rsid w:val="0002723B"/>
    <w:rsid w:val="000273FD"/>
    <w:rsid w:val="0002784B"/>
    <w:rsid w:val="00027F84"/>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62D7E"/>
    <w:rsid w:val="000636C4"/>
    <w:rsid w:val="00065022"/>
    <w:rsid w:val="000727A8"/>
    <w:rsid w:val="00072B01"/>
    <w:rsid w:val="00074060"/>
    <w:rsid w:val="00076E96"/>
    <w:rsid w:val="0007708D"/>
    <w:rsid w:val="000773F6"/>
    <w:rsid w:val="00077FBE"/>
    <w:rsid w:val="00080662"/>
    <w:rsid w:val="00081023"/>
    <w:rsid w:val="00082858"/>
    <w:rsid w:val="000855F8"/>
    <w:rsid w:val="00086ACA"/>
    <w:rsid w:val="00087F07"/>
    <w:rsid w:val="0009229E"/>
    <w:rsid w:val="00095318"/>
    <w:rsid w:val="00095718"/>
    <w:rsid w:val="000958B4"/>
    <w:rsid w:val="00095BBB"/>
    <w:rsid w:val="000969C4"/>
    <w:rsid w:val="00096DAC"/>
    <w:rsid w:val="00097191"/>
    <w:rsid w:val="000A05CD"/>
    <w:rsid w:val="000A18B2"/>
    <w:rsid w:val="000A42DC"/>
    <w:rsid w:val="000A4D42"/>
    <w:rsid w:val="000A66F1"/>
    <w:rsid w:val="000A6CDD"/>
    <w:rsid w:val="000A7506"/>
    <w:rsid w:val="000B01B5"/>
    <w:rsid w:val="000B0B02"/>
    <w:rsid w:val="000B0FBE"/>
    <w:rsid w:val="000B1412"/>
    <w:rsid w:val="000B2495"/>
    <w:rsid w:val="000B31CF"/>
    <w:rsid w:val="000B3979"/>
    <w:rsid w:val="000B3BAB"/>
    <w:rsid w:val="000B3E4E"/>
    <w:rsid w:val="000B5BB8"/>
    <w:rsid w:val="000B6731"/>
    <w:rsid w:val="000B750C"/>
    <w:rsid w:val="000C1986"/>
    <w:rsid w:val="000C2C02"/>
    <w:rsid w:val="000C5513"/>
    <w:rsid w:val="000C6084"/>
    <w:rsid w:val="000C6C83"/>
    <w:rsid w:val="000C7495"/>
    <w:rsid w:val="000D296C"/>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58D"/>
    <w:rsid w:val="00103D3A"/>
    <w:rsid w:val="00104824"/>
    <w:rsid w:val="0010634F"/>
    <w:rsid w:val="00107CC3"/>
    <w:rsid w:val="001103E3"/>
    <w:rsid w:val="00110BDC"/>
    <w:rsid w:val="00110E71"/>
    <w:rsid w:val="00112AB0"/>
    <w:rsid w:val="00112C61"/>
    <w:rsid w:val="00114348"/>
    <w:rsid w:val="001146EC"/>
    <w:rsid w:val="0011627E"/>
    <w:rsid w:val="00122DC7"/>
    <w:rsid w:val="00123FA2"/>
    <w:rsid w:val="001256FC"/>
    <w:rsid w:val="0012592D"/>
    <w:rsid w:val="001260E3"/>
    <w:rsid w:val="00127E57"/>
    <w:rsid w:val="001300DB"/>
    <w:rsid w:val="00130B4A"/>
    <w:rsid w:val="001316E0"/>
    <w:rsid w:val="00131A4A"/>
    <w:rsid w:val="00132CD6"/>
    <w:rsid w:val="00134D51"/>
    <w:rsid w:val="00141CC8"/>
    <w:rsid w:val="00141D6A"/>
    <w:rsid w:val="00142059"/>
    <w:rsid w:val="001428AB"/>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1771"/>
    <w:rsid w:val="001722F6"/>
    <w:rsid w:val="00173200"/>
    <w:rsid w:val="0017424D"/>
    <w:rsid w:val="00174729"/>
    <w:rsid w:val="00176832"/>
    <w:rsid w:val="00181F2E"/>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D68"/>
    <w:rsid w:val="001A0E95"/>
    <w:rsid w:val="001A3365"/>
    <w:rsid w:val="001A4B6E"/>
    <w:rsid w:val="001A6823"/>
    <w:rsid w:val="001A68BF"/>
    <w:rsid w:val="001A71A6"/>
    <w:rsid w:val="001B0E4A"/>
    <w:rsid w:val="001B0E6A"/>
    <w:rsid w:val="001B283F"/>
    <w:rsid w:val="001B37E4"/>
    <w:rsid w:val="001B5566"/>
    <w:rsid w:val="001B687C"/>
    <w:rsid w:val="001C0021"/>
    <w:rsid w:val="001C1358"/>
    <w:rsid w:val="001C1508"/>
    <w:rsid w:val="001C1665"/>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5C0"/>
    <w:rsid w:val="002016AF"/>
    <w:rsid w:val="00204993"/>
    <w:rsid w:val="00204E4A"/>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37C66"/>
    <w:rsid w:val="00241153"/>
    <w:rsid w:val="00244E4B"/>
    <w:rsid w:val="00247106"/>
    <w:rsid w:val="002477F2"/>
    <w:rsid w:val="00250D1E"/>
    <w:rsid w:val="00252E5A"/>
    <w:rsid w:val="002535F9"/>
    <w:rsid w:val="00253A5B"/>
    <w:rsid w:val="002569E2"/>
    <w:rsid w:val="00257783"/>
    <w:rsid w:val="002609E8"/>
    <w:rsid w:val="00261278"/>
    <w:rsid w:val="0026174F"/>
    <w:rsid w:val="00261F76"/>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2824"/>
    <w:rsid w:val="00292CEA"/>
    <w:rsid w:val="002954C3"/>
    <w:rsid w:val="00296D86"/>
    <w:rsid w:val="00296FB5"/>
    <w:rsid w:val="002974E9"/>
    <w:rsid w:val="00297FA4"/>
    <w:rsid w:val="002A29D3"/>
    <w:rsid w:val="002A2B14"/>
    <w:rsid w:val="002A313D"/>
    <w:rsid w:val="002A3961"/>
    <w:rsid w:val="002A6322"/>
    <w:rsid w:val="002A7EA8"/>
    <w:rsid w:val="002B0AF1"/>
    <w:rsid w:val="002B106F"/>
    <w:rsid w:val="002B17F3"/>
    <w:rsid w:val="002B277A"/>
    <w:rsid w:val="002B34B3"/>
    <w:rsid w:val="002B4E57"/>
    <w:rsid w:val="002B57CE"/>
    <w:rsid w:val="002C007D"/>
    <w:rsid w:val="002C0219"/>
    <w:rsid w:val="002C0304"/>
    <w:rsid w:val="002C04C8"/>
    <w:rsid w:val="002C06D1"/>
    <w:rsid w:val="002C0B8E"/>
    <w:rsid w:val="002C1C4E"/>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3855"/>
    <w:rsid w:val="002D5ECC"/>
    <w:rsid w:val="002D7044"/>
    <w:rsid w:val="002E09DB"/>
    <w:rsid w:val="002E12CF"/>
    <w:rsid w:val="002E1D7A"/>
    <w:rsid w:val="002E4858"/>
    <w:rsid w:val="002E5303"/>
    <w:rsid w:val="002E6141"/>
    <w:rsid w:val="002E755D"/>
    <w:rsid w:val="002E7775"/>
    <w:rsid w:val="002E7C0F"/>
    <w:rsid w:val="002F1A77"/>
    <w:rsid w:val="002F2BAD"/>
    <w:rsid w:val="002F2E09"/>
    <w:rsid w:val="002F3308"/>
    <w:rsid w:val="002F4653"/>
    <w:rsid w:val="002F5336"/>
    <w:rsid w:val="002F6925"/>
    <w:rsid w:val="00303528"/>
    <w:rsid w:val="00303AED"/>
    <w:rsid w:val="003040FA"/>
    <w:rsid w:val="0030474C"/>
    <w:rsid w:val="003048A7"/>
    <w:rsid w:val="00304B2F"/>
    <w:rsid w:val="0030544C"/>
    <w:rsid w:val="00305DFC"/>
    <w:rsid w:val="00312249"/>
    <w:rsid w:val="0031342C"/>
    <w:rsid w:val="003141DE"/>
    <w:rsid w:val="00314F72"/>
    <w:rsid w:val="00316981"/>
    <w:rsid w:val="00317265"/>
    <w:rsid w:val="0032071F"/>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11D"/>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A8B"/>
    <w:rsid w:val="0036761C"/>
    <w:rsid w:val="00367816"/>
    <w:rsid w:val="00367877"/>
    <w:rsid w:val="00370162"/>
    <w:rsid w:val="0037173A"/>
    <w:rsid w:val="00373BE7"/>
    <w:rsid w:val="00373DF3"/>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1291"/>
    <w:rsid w:val="003A39FB"/>
    <w:rsid w:val="003A5597"/>
    <w:rsid w:val="003A6056"/>
    <w:rsid w:val="003A66A5"/>
    <w:rsid w:val="003A7134"/>
    <w:rsid w:val="003B00EE"/>
    <w:rsid w:val="003B2485"/>
    <w:rsid w:val="003B39F7"/>
    <w:rsid w:val="003B568E"/>
    <w:rsid w:val="003B580C"/>
    <w:rsid w:val="003B5CDE"/>
    <w:rsid w:val="003B65FA"/>
    <w:rsid w:val="003B6AF0"/>
    <w:rsid w:val="003C00E7"/>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4745"/>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49D"/>
    <w:rsid w:val="0040283B"/>
    <w:rsid w:val="0040335F"/>
    <w:rsid w:val="00403F09"/>
    <w:rsid w:val="00404E71"/>
    <w:rsid w:val="00405630"/>
    <w:rsid w:val="00406253"/>
    <w:rsid w:val="00407D19"/>
    <w:rsid w:val="00407F18"/>
    <w:rsid w:val="004127AD"/>
    <w:rsid w:val="00412E40"/>
    <w:rsid w:val="004139E7"/>
    <w:rsid w:val="004148DC"/>
    <w:rsid w:val="00415564"/>
    <w:rsid w:val="0042224F"/>
    <w:rsid w:val="00422F47"/>
    <w:rsid w:val="00423300"/>
    <w:rsid w:val="0042352B"/>
    <w:rsid w:val="00423DCA"/>
    <w:rsid w:val="004249E7"/>
    <w:rsid w:val="004250B4"/>
    <w:rsid w:val="00425567"/>
    <w:rsid w:val="00425DC9"/>
    <w:rsid w:val="00425FFC"/>
    <w:rsid w:val="00427C22"/>
    <w:rsid w:val="004312D3"/>
    <w:rsid w:val="00431839"/>
    <w:rsid w:val="00431E02"/>
    <w:rsid w:val="00431E2A"/>
    <w:rsid w:val="00434688"/>
    <w:rsid w:val="00434B9F"/>
    <w:rsid w:val="00434E4E"/>
    <w:rsid w:val="004364EB"/>
    <w:rsid w:val="004366B4"/>
    <w:rsid w:val="0043726A"/>
    <w:rsid w:val="00440584"/>
    <w:rsid w:val="004405B2"/>
    <w:rsid w:val="0044258F"/>
    <w:rsid w:val="004429A4"/>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62C1"/>
    <w:rsid w:val="00486AA6"/>
    <w:rsid w:val="00487AAD"/>
    <w:rsid w:val="00490F6A"/>
    <w:rsid w:val="00491069"/>
    <w:rsid w:val="00491BA1"/>
    <w:rsid w:val="0049327F"/>
    <w:rsid w:val="00494081"/>
    <w:rsid w:val="00496850"/>
    <w:rsid w:val="004A0A22"/>
    <w:rsid w:val="004A331A"/>
    <w:rsid w:val="004A343C"/>
    <w:rsid w:val="004A4352"/>
    <w:rsid w:val="004A49D2"/>
    <w:rsid w:val="004A49EA"/>
    <w:rsid w:val="004A5113"/>
    <w:rsid w:val="004A6E10"/>
    <w:rsid w:val="004B0686"/>
    <w:rsid w:val="004B2F38"/>
    <w:rsid w:val="004B57CC"/>
    <w:rsid w:val="004B6341"/>
    <w:rsid w:val="004B67F0"/>
    <w:rsid w:val="004B6AC5"/>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A5B"/>
    <w:rsid w:val="004E28D9"/>
    <w:rsid w:val="004E3A08"/>
    <w:rsid w:val="004E3E32"/>
    <w:rsid w:val="004E462B"/>
    <w:rsid w:val="004E6C49"/>
    <w:rsid w:val="004E6C71"/>
    <w:rsid w:val="004E76FB"/>
    <w:rsid w:val="004E788A"/>
    <w:rsid w:val="004E7DD8"/>
    <w:rsid w:val="004F11D2"/>
    <w:rsid w:val="004F1F64"/>
    <w:rsid w:val="004F34C3"/>
    <w:rsid w:val="004F43B7"/>
    <w:rsid w:val="004F5198"/>
    <w:rsid w:val="004F7AC9"/>
    <w:rsid w:val="00500903"/>
    <w:rsid w:val="00501114"/>
    <w:rsid w:val="00502B39"/>
    <w:rsid w:val="0050425E"/>
    <w:rsid w:val="00510403"/>
    <w:rsid w:val="00513D02"/>
    <w:rsid w:val="00513EE8"/>
    <w:rsid w:val="00513F59"/>
    <w:rsid w:val="00514D60"/>
    <w:rsid w:val="005159D2"/>
    <w:rsid w:val="0051799E"/>
    <w:rsid w:val="00522AAF"/>
    <w:rsid w:val="005245D8"/>
    <w:rsid w:val="005256D1"/>
    <w:rsid w:val="005265B9"/>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3B5"/>
    <w:rsid w:val="00547B3A"/>
    <w:rsid w:val="00551185"/>
    <w:rsid w:val="005543C7"/>
    <w:rsid w:val="0055546D"/>
    <w:rsid w:val="00555A24"/>
    <w:rsid w:val="0055683E"/>
    <w:rsid w:val="00556B99"/>
    <w:rsid w:val="00556EC0"/>
    <w:rsid w:val="005600B5"/>
    <w:rsid w:val="00561C88"/>
    <w:rsid w:val="00562AD2"/>
    <w:rsid w:val="00562DB5"/>
    <w:rsid w:val="00565FF9"/>
    <w:rsid w:val="00566AB9"/>
    <w:rsid w:val="00566E67"/>
    <w:rsid w:val="00570251"/>
    <w:rsid w:val="005716A1"/>
    <w:rsid w:val="00571A42"/>
    <w:rsid w:val="00572433"/>
    <w:rsid w:val="00572A00"/>
    <w:rsid w:val="00576BE6"/>
    <w:rsid w:val="00576F4C"/>
    <w:rsid w:val="005775ED"/>
    <w:rsid w:val="005801B7"/>
    <w:rsid w:val="005802C5"/>
    <w:rsid w:val="00581A9B"/>
    <w:rsid w:val="00581D75"/>
    <w:rsid w:val="005838EB"/>
    <w:rsid w:val="00584CB5"/>
    <w:rsid w:val="00585407"/>
    <w:rsid w:val="00585BA1"/>
    <w:rsid w:val="00586508"/>
    <w:rsid w:val="00586D05"/>
    <w:rsid w:val="00591A4B"/>
    <w:rsid w:val="00593295"/>
    <w:rsid w:val="00593986"/>
    <w:rsid w:val="005939A6"/>
    <w:rsid w:val="00593FA1"/>
    <w:rsid w:val="00594672"/>
    <w:rsid w:val="00596DE4"/>
    <w:rsid w:val="00597EBD"/>
    <w:rsid w:val="005A04F8"/>
    <w:rsid w:val="005A17B9"/>
    <w:rsid w:val="005A1A32"/>
    <w:rsid w:val="005A1B4C"/>
    <w:rsid w:val="005A20DA"/>
    <w:rsid w:val="005A424B"/>
    <w:rsid w:val="005A4865"/>
    <w:rsid w:val="005A4BD1"/>
    <w:rsid w:val="005B3C0A"/>
    <w:rsid w:val="005B48F0"/>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0F04"/>
    <w:rsid w:val="005F279F"/>
    <w:rsid w:val="005F292D"/>
    <w:rsid w:val="005F3780"/>
    <w:rsid w:val="005F3B30"/>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10F4"/>
    <w:rsid w:val="00611FBA"/>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0BDE"/>
    <w:rsid w:val="00644680"/>
    <w:rsid w:val="006448D7"/>
    <w:rsid w:val="00644DE1"/>
    <w:rsid w:val="00645238"/>
    <w:rsid w:val="00645373"/>
    <w:rsid w:val="0064545C"/>
    <w:rsid w:val="00646D76"/>
    <w:rsid w:val="00651314"/>
    <w:rsid w:val="0065210E"/>
    <w:rsid w:val="006532C7"/>
    <w:rsid w:val="00655386"/>
    <w:rsid w:val="006567BC"/>
    <w:rsid w:val="00656C46"/>
    <w:rsid w:val="00657187"/>
    <w:rsid w:val="00663E69"/>
    <w:rsid w:val="00665E47"/>
    <w:rsid w:val="006669C5"/>
    <w:rsid w:val="00673620"/>
    <w:rsid w:val="00673DBA"/>
    <w:rsid w:val="00675EFE"/>
    <w:rsid w:val="00677C4C"/>
    <w:rsid w:val="006807DD"/>
    <w:rsid w:val="006816DD"/>
    <w:rsid w:val="00684E5E"/>
    <w:rsid w:val="00685325"/>
    <w:rsid w:val="006855A7"/>
    <w:rsid w:val="00685884"/>
    <w:rsid w:val="00685B7B"/>
    <w:rsid w:val="0068613C"/>
    <w:rsid w:val="00686C40"/>
    <w:rsid w:val="00691685"/>
    <w:rsid w:val="00691A09"/>
    <w:rsid w:val="006927E9"/>
    <w:rsid w:val="006928DC"/>
    <w:rsid w:val="00692B2A"/>
    <w:rsid w:val="006934BB"/>
    <w:rsid w:val="00694A4D"/>
    <w:rsid w:val="006954D1"/>
    <w:rsid w:val="00697A8D"/>
    <w:rsid w:val="00697C59"/>
    <w:rsid w:val="006A1445"/>
    <w:rsid w:val="006A260C"/>
    <w:rsid w:val="006A413D"/>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6095"/>
    <w:rsid w:val="006D6EAE"/>
    <w:rsid w:val="006D7314"/>
    <w:rsid w:val="006D764A"/>
    <w:rsid w:val="006D7A90"/>
    <w:rsid w:val="006D7ABA"/>
    <w:rsid w:val="006D7D46"/>
    <w:rsid w:val="006D7DAA"/>
    <w:rsid w:val="006E2197"/>
    <w:rsid w:val="006E2A6B"/>
    <w:rsid w:val="006E2C93"/>
    <w:rsid w:val="006E2F7B"/>
    <w:rsid w:val="006E39A7"/>
    <w:rsid w:val="006F3026"/>
    <w:rsid w:val="006F36C0"/>
    <w:rsid w:val="006F470B"/>
    <w:rsid w:val="006F6118"/>
    <w:rsid w:val="006F622C"/>
    <w:rsid w:val="006F6C8E"/>
    <w:rsid w:val="006F748B"/>
    <w:rsid w:val="007016BD"/>
    <w:rsid w:val="007018E3"/>
    <w:rsid w:val="0070223D"/>
    <w:rsid w:val="00703C95"/>
    <w:rsid w:val="00705877"/>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4C4E"/>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2E6"/>
    <w:rsid w:val="0076347F"/>
    <w:rsid w:val="00763580"/>
    <w:rsid w:val="00764266"/>
    <w:rsid w:val="00764384"/>
    <w:rsid w:val="007652A4"/>
    <w:rsid w:val="00766425"/>
    <w:rsid w:val="007677C0"/>
    <w:rsid w:val="00770B92"/>
    <w:rsid w:val="007715D2"/>
    <w:rsid w:val="00771632"/>
    <w:rsid w:val="00774216"/>
    <w:rsid w:val="00774892"/>
    <w:rsid w:val="00774B75"/>
    <w:rsid w:val="007751A5"/>
    <w:rsid w:val="00775DDB"/>
    <w:rsid w:val="00775EC5"/>
    <w:rsid w:val="00776EB2"/>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42AA"/>
    <w:rsid w:val="00795072"/>
    <w:rsid w:val="00795598"/>
    <w:rsid w:val="0079588A"/>
    <w:rsid w:val="00797336"/>
    <w:rsid w:val="007A3779"/>
    <w:rsid w:val="007A3F35"/>
    <w:rsid w:val="007A5A80"/>
    <w:rsid w:val="007B0084"/>
    <w:rsid w:val="007B0733"/>
    <w:rsid w:val="007B10E8"/>
    <w:rsid w:val="007B1857"/>
    <w:rsid w:val="007B18BA"/>
    <w:rsid w:val="007B4D0E"/>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8FD"/>
    <w:rsid w:val="007E18A8"/>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4726"/>
    <w:rsid w:val="00806277"/>
    <w:rsid w:val="00806DBB"/>
    <w:rsid w:val="00807B9C"/>
    <w:rsid w:val="00810859"/>
    <w:rsid w:val="00812340"/>
    <w:rsid w:val="0081308D"/>
    <w:rsid w:val="00813692"/>
    <w:rsid w:val="008142DD"/>
    <w:rsid w:val="0081473D"/>
    <w:rsid w:val="00814E23"/>
    <w:rsid w:val="00815470"/>
    <w:rsid w:val="00815E0D"/>
    <w:rsid w:val="0081707B"/>
    <w:rsid w:val="00817479"/>
    <w:rsid w:val="008212BE"/>
    <w:rsid w:val="00821C27"/>
    <w:rsid w:val="0082461F"/>
    <w:rsid w:val="00824AE5"/>
    <w:rsid w:val="00825F55"/>
    <w:rsid w:val="0082686D"/>
    <w:rsid w:val="00827BFF"/>
    <w:rsid w:val="00830B61"/>
    <w:rsid w:val="00831D08"/>
    <w:rsid w:val="008323EF"/>
    <w:rsid w:val="00832408"/>
    <w:rsid w:val="00835653"/>
    <w:rsid w:val="0083664A"/>
    <w:rsid w:val="00837BC3"/>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4C3"/>
    <w:rsid w:val="00855B05"/>
    <w:rsid w:val="0085607A"/>
    <w:rsid w:val="00856488"/>
    <w:rsid w:val="008574B6"/>
    <w:rsid w:val="00862B58"/>
    <w:rsid w:val="00862F22"/>
    <w:rsid w:val="00863FDF"/>
    <w:rsid w:val="00866ACC"/>
    <w:rsid w:val="00867109"/>
    <w:rsid w:val="00867A28"/>
    <w:rsid w:val="0087085A"/>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9E3"/>
    <w:rsid w:val="00897BB1"/>
    <w:rsid w:val="008A0FB1"/>
    <w:rsid w:val="008A3109"/>
    <w:rsid w:val="008A4A2C"/>
    <w:rsid w:val="008A4CB9"/>
    <w:rsid w:val="008A5B0C"/>
    <w:rsid w:val="008A5F16"/>
    <w:rsid w:val="008A7A41"/>
    <w:rsid w:val="008A7BF6"/>
    <w:rsid w:val="008B02D6"/>
    <w:rsid w:val="008B0D50"/>
    <w:rsid w:val="008B13B8"/>
    <w:rsid w:val="008B196A"/>
    <w:rsid w:val="008B2DFC"/>
    <w:rsid w:val="008B5623"/>
    <w:rsid w:val="008B6BB7"/>
    <w:rsid w:val="008B6BBE"/>
    <w:rsid w:val="008B75E4"/>
    <w:rsid w:val="008B78DA"/>
    <w:rsid w:val="008B7C38"/>
    <w:rsid w:val="008C0047"/>
    <w:rsid w:val="008C0B58"/>
    <w:rsid w:val="008C0C60"/>
    <w:rsid w:val="008C0F1D"/>
    <w:rsid w:val="008C1DFC"/>
    <w:rsid w:val="008C2707"/>
    <w:rsid w:val="008C51D8"/>
    <w:rsid w:val="008C5B1B"/>
    <w:rsid w:val="008C5BBC"/>
    <w:rsid w:val="008C5E5F"/>
    <w:rsid w:val="008C6131"/>
    <w:rsid w:val="008C6B1C"/>
    <w:rsid w:val="008C6C26"/>
    <w:rsid w:val="008C7695"/>
    <w:rsid w:val="008D04FC"/>
    <w:rsid w:val="008D04FD"/>
    <w:rsid w:val="008D1693"/>
    <w:rsid w:val="008D3A9C"/>
    <w:rsid w:val="008D3BA1"/>
    <w:rsid w:val="008D45CC"/>
    <w:rsid w:val="008D4901"/>
    <w:rsid w:val="008D4E62"/>
    <w:rsid w:val="008D532B"/>
    <w:rsid w:val="008D5E4E"/>
    <w:rsid w:val="008E193F"/>
    <w:rsid w:val="008E4DA8"/>
    <w:rsid w:val="008E58B0"/>
    <w:rsid w:val="008E5FDC"/>
    <w:rsid w:val="008E645E"/>
    <w:rsid w:val="008E7723"/>
    <w:rsid w:val="008F151C"/>
    <w:rsid w:val="008F3E41"/>
    <w:rsid w:val="008F5426"/>
    <w:rsid w:val="008F6488"/>
    <w:rsid w:val="008F72A8"/>
    <w:rsid w:val="00900123"/>
    <w:rsid w:val="0090080E"/>
    <w:rsid w:val="00901E67"/>
    <w:rsid w:val="00902476"/>
    <w:rsid w:val="0090273E"/>
    <w:rsid w:val="009049B1"/>
    <w:rsid w:val="009050C6"/>
    <w:rsid w:val="0090591E"/>
    <w:rsid w:val="00905A05"/>
    <w:rsid w:val="0090679C"/>
    <w:rsid w:val="00912E62"/>
    <w:rsid w:val="00915D31"/>
    <w:rsid w:val="00915D5C"/>
    <w:rsid w:val="00915F83"/>
    <w:rsid w:val="0091708F"/>
    <w:rsid w:val="00917D55"/>
    <w:rsid w:val="00920C25"/>
    <w:rsid w:val="009238CB"/>
    <w:rsid w:val="0092447F"/>
    <w:rsid w:val="009268CF"/>
    <w:rsid w:val="0092704D"/>
    <w:rsid w:val="00927E33"/>
    <w:rsid w:val="0093083A"/>
    <w:rsid w:val="00930D41"/>
    <w:rsid w:val="00930F36"/>
    <w:rsid w:val="0093101B"/>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3"/>
    <w:rsid w:val="00956584"/>
    <w:rsid w:val="00957F15"/>
    <w:rsid w:val="00960493"/>
    <w:rsid w:val="009618DB"/>
    <w:rsid w:val="009620A9"/>
    <w:rsid w:val="00962798"/>
    <w:rsid w:val="009648E9"/>
    <w:rsid w:val="00964E25"/>
    <w:rsid w:val="00966305"/>
    <w:rsid w:val="0096782B"/>
    <w:rsid w:val="00967CAA"/>
    <w:rsid w:val="00967CC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1859"/>
    <w:rsid w:val="0099213A"/>
    <w:rsid w:val="00992B84"/>
    <w:rsid w:val="00993843"/>
    <w:rsid w:val="009942A5"/>
    <w:rsid w:val="00995755"/>
    <w:rsid w:val="009A0DC3"/>
    <w:rsid w:val="009A167A"/>
    <w:rsid w:val="009A16F7"/>
    <w:rsid w:val="009A19ED"/>
    <w:rsid w:val="009A1E4D"/>
    <w:rsid w:val="009A2C47"/>
    <w:rsid w:val="009A38BD"/>
    <w:rsid w:val="009A39A3"/>
    <w:rsid w:val="009A4357"/>
    <w:rsid w:val="009A5810"/>
    <w:rsid w:val="009A5814"/>
    <w:rsid w:val="009A753B"/>
    <w:rsid w:val="009A7642"/>
    <w:rsid w:val="009B040B"/>
    <w:rsid w:val="009B0FF7"/>
    <w:rsid w:val="009B1F1E"/>
    <w:rsid w:val="009B1F67"/>
    <w:rsid w:val="009B229D"/>
    <w:rsid w:val="009B4B85"/>
    <w:rsid w:val="009B570F"/>
    <w:rsid w:val="009B61C5"/>
    <w:rsid w:val="009B6612"/>
    <w:rsid w:val="009C08FA"/>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B1F"/>
    <w:rsid w:val="009E3F70"/>
    <w:rsid w:val="009E41EF"/>
    <w:rsid w:val="009E4742"/>
    <w:rsid w:val="009E79B4"/>
    <w:rsid w:val="009F0558"/>
    <w:rsid w:val="009F0671"/>
    <w:rsid w:val="009F0B64"/>
    <w:rsid w:val="009F3317"/>
    <w:rsid w:val="009F3608"/>
    <w:rsid w:val="009F36F4"/>
    <w:rsid w:val="009F375E"/>
    <w:rsid w:val="00A00A2A"/>
    <w:rsid w:val="00A00B66"/>
    <w:rsid w:val="00A00F86"/>
    <w:rsid w:val="00A01137"/>
    <w:rsid w:val="00A01401"/>
    <w:rsid w:val="00A026F5"/>
    <w:rsid w:val="00A02ED7"/>
    <w:rsid w:val="00A03246"/>
    <w:rsid w:val="00A04414"/>
    <w:rsid w:val="00A04D3A"/>
    <w:rsid w:val="00A0610F"/>
    <w:rsid w:val="00A06764"/>
    <w:rsid w:val="00A07128"/>
    <w:rsid w:val="00A10A95"/>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3451"/>
    <w:rsid w:val="00A45194"/>
    <w:rsid w:val="00A45684"/>
    <w:rsid w:val="00A45E65"/>
    <w:rsid w:val="00A46ED7"/>
    <w:rsid w:val="00A476B2"/>
    <w:rsid w:val="00A516BD"/>
    <w:rsid w:val="00A5178E"/>
    <w:rsid w:val="00A51D67"/>
    <w:rsid w:val="00A525DF"/>
    <w:rsid w:val="00A53330"/>
    <w:rsid w:val="00A534D0"/>
    <w:rsid w:val="00A55150"/>
    <w:rsid w:val="00A55A53"/>
    <w:rsid w:val="00A56CED"/>
    <w:rsid w:val="00A609D7"/>
    <w:rsid w:val="00A6146C"/>
    <w:rsid w:val="00A6347F"/>
    <w:rsid w:val="00A64B4D"/>
    <w:rsid w:val="00A658AD"/>
    <w:rsid w:val="00A67203"/>
    <w:rsid w:val="00A6770C"/>
    <w:rsid w:val="00A67D3F"/>
    <w:rsid w:val="00A70283"/>
    <w:rsid w:val="00A7039E"/>
    <w:rsid w:val="00A705D7"/>
    <w:rsid w:val="00A706AC"/>
    <w:rsid w:val="00A72325"/>
    <w:rsid w:val="00A72D60"/>
    <w:rsid w:val="00A72FCC"/>
    <w:rsid w:val="00A749DB"/>
    <w:rsid w:val="00A75584"/>
    <w:rsid w:val="00A76679"/>
    <w:rsid w:val="00A76F71"/>
    <w:rsid w:val="00A77FFD"/>
    <w:rsid w:val="00A8058B"/>
    <w:rsid w:val="00A817D8"/>
    <w:rsid w:val="00A81FD1"/>
    <w:rsid w:val="00A836AF"/>
    <w:rsid w:val="00A84162"/>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C32"/>
    <w:rsid w:val="00AA5FD7"/>
    <w:rsid w:val="00AA753F"/>
    <w:rsid w:val="00AA7C16"/>
    <w:rsid w:val="00AA7C81"/>
    <w:rsid w:val="00AB06F3"/>
    <w:rsid w:val="00AB3DDA"/>
    <w:rsid w:val="00AB4A24"/>
    <w:rsid w:val="00AB5B89"/>
    <w:rsid w:val="00AB6A40"/>
    <w:rsid w:val="00AC2346"/>
    <w:rsid w:val="00AC2415"/>
    <w:rsid w:val="00AC2A4C"/>
    <w:rsid w:val="00AC4AA7"/>
    <w:rsid w:val="00AC4B0C"/>
    <w:rsid w:val="00AC6D09"/>
    <w:rsid w:val="00AD0850"/>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3346"/>
    <w:rsid w:val="00B76400"/>
    <w:rsid w:val="00B8035A"/>
    <w:rsid w:val="00B80695"/>
    <w:rsid w:val="00B8152C"/>
    <w:rsid w:val="00B8175E"/>
    <w:rsid w:val="00B81899"/>
    <w:rsid w:val="00B82074"/>
    <w:rsid w:val="00B8264B"/>
    <w:rsid w:val="00B843E8"/>
    <w:rsid w:val="00B85B2B"/>
    <w:rsid w:val="00B85F81"/>
    <w:rsid w:val="00B860EA"/>
    <w:rsid w:val="00B87898"/>
    <w:rsid w:val="00B90584"/>
    <w:rsid w:val="00B90749"/>
    <w:rsid w:val="00B92690"/>
    <w:rsid w:val="00B9350E"/>
    <w:rsid w:val="00B93623"/>
    <w:rsid w:val="00B93EF3"/>
    <w:rsid w:val="00B947DD"/>
    <w:rsid w:val="00B950A1"/>
    <w:rsid w:val="00B95D17"/>
    <w:rsid w:val="00B97EDA"/>
    <w:rsid w:val="00BA2952"/>
    <w:rsid w:val="00BA4C2B"/>
    <w:rsid w:val="00BA4D3C"/>
    <w:rsid w:val="00BA6138"/>
    <w:rsid w:val="00BA73E2"/>
    <w:rsid w:val="00BA7726"/>
    <w:rsid w:val="00BA77B4"/>
    <w:rsid w:val="00BB027F"/>
    <w:rsid w:val="00BB0D88"/>
    <w:rsid w:val="00BB15FA"/>
    <w:rsid w:val="00BB39C4"/>
    <w:rsid w:val="00BB4139"/>
    <w:rsid w:val="00BB5E23"/>
    <w:rsid w:val="00BB682E"/>
    <w:rsid w:val="00BB6953"/>
    <w:rsid w:val="00BC3589"/>
    <w:rsid w:val="00BC3598"/>
    <w:rsid w:val="00BC4C0E"/>
    <w:rsid w:val="00BC6D96"/>
    <w:rsid w:val="00BD162C"/>
    <w:rsid w:val="00BD2055"/>
    <w:rsid w:val="00BD25CB"/>
    <w:rsid w:val="00BD3874"/>
    <w:rsid w:val="00BD4017"/>
    <w:rsid w:val="00BD5044"/>
    <w:rsid w:val="00BD6D10"/>
    <w:rsid w:val="00BD7894"/>
    <w:rsid w:val="00BE3256"/>
    <w:rsid w:val="00BE4372"/>
    <w:rsid w:val="00BE57A3"/>
    <w:rsid w:val="00BE6BA8"/>
    <w:rsid w:val="00BF0373"/>
    <w:rsid w:val="00BF076B"/>
    <w:rsid w:val="00BF26C1"/>
    <w:rsid w:val="00BF3AF0"/>
    <w:rsid w:val="00BF3CA0"/>
    <w:rsid w:val="00BF3D4E"/>
    <w:rsid w:val="00BF4A03"/>
    <w:rsid w:val="00BF5000"/>
    <w:rsid w:val="00BF5BBA"/>
    <w:rsid w:val="00C025DB"/>
    <w:rsid w:val="00C02A82"/>
    <w:rsid w:val="00C032E7"/>
    <w:rsid w:val="00C043BC"/>
    <w:rsid w:val="00C0446A"/>
    <w:rsid w:val="00C0487F"/>
    <w:rsid w:val="00C05696"/>
    <w:rsid w:val="00C07031"/>
    <w:rsid w:val="00C10680"/>
    <w:rsid w:val="00C1109F"/>
    <w:rsid w:val="00C11F91"/>
    <w:rsid w:val="00C14290"/>
    <w:rsid w:val="00C16E78"/>
    <w:rsid w:val="00C171C0"/>
    <w:rsid w:val="00C17310"/>
    <w:rsid w:val="00C174FA"/>
    <w:rsid w:val="00C20866"/>
    <w:rsid w:val="00C22B84"/>
    <w:rsid w:val="00C27320"/>
    <w:rsid w:val="00C27BBA"/>
    <w:rsid w:val="00C305C6"/>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406"/>
    <w:rsid w:val="00C51E63"/>
    <w:rsid w:val="00C5264B"/>
    <w:rsid w:val="00C53905"/>
    <w:rsid w:val="00C55FFA"/>
    <w:rsid w:val="00C566A5"/>
    <w:rsid w:val="00C601A8"/>
    <w:rsid w:val="00C60244"/>
    <w:rsid w:val="00C616A6"/>
    <w:rsid w:val="00C64222"/>
    <w:rsid w:val="00C6602E"/>
    <w:rsid w:val="00C70AF4"/>
    <w:rsid w:val="00C71CD2"/>
    <w:rsid w:val="00C71F56"/>
    <w:rsid w:val="00C72FA9"/>
    <w:rsid w:val="00C738A2"/>
    <w:rsid w:val="00C7482C"/>
    <w:rsid w:val="00C75345"/>
    <w:rsid w:val="00C80440"/>
    <w:rsid w:val="00C804B6"/>
    <w:rsid w:val="00C80C4C"/>
    <w:rsid w:val="00C817C9"/>
    <w:rsid w:val="00C81E11"/>
    <w:rsid w:val="00C824FE"/>
    <w:rsid w:val="00C828E0"/>
    <w:rsid w:val="00C835FB"/>
    <w:rsid w:val="00C83D55"/>
    <w:rsid w:val="00C846C6"/>
    <w:rsid w:val="00C8740E"/>
    <w:rsid w:val="00C901C2"/>
    <w:rsid w:val="00C93127"/>
    <w:rsid w:val="00C9420F"/>
    <w:rsid w:val="00C94C39"/>
    <w:rsid w:val="00C952F3"/>
    <w:rsid w:val="00C96A4D"/>
    <w:rsid w:val="00C96E1A"/>
    <w:rsid w:val="00C97DD1"/>
    <w:rsid w:val="00CA08CB"/>
    <w:rsid w:val="00CA0D53"/>
    <w:rsid w:val="00CA16CF"/>
    <w:rsid w:val="00CA2E2D"/>
    <w:rsid w:val="00CA45B7"/>
    <w:rsid w:val="00CA4610"/>
    <w:rsid w:val="00CA6500"/>
    <w:rsid w:val="00CA70DF"/>
    <w:rsid w:val="00CA7664"/>
    <w:rsid w:val="00CA7B10"/>
    <w:rsid w:val="00CB3267"/>
    <w:rsid w:val="00CB33D5"/>
    <w:rsid w:val="00CB3863"/>
    <w:rsid w:val="00CB3E8E"/>
    <w:rsid w:val="00CC0026"/>
    <w:rsid w:val="00CC0AE3"/>
    <w:rsid w:val="00CC0C22"/>
    <w:rsid w:val="00CC1897"/>
    <w:rsid w:val="00CC2017"/>
    <w:rsid w:val="00CC20E7"/>
    <w:rsid w:val="00CC45D0"/>
    <w:rsid w:val="00CC6664"/>
    <w:rsid w:val="00CC7F81"/>
    <w:rsid w:val="00CD1115"/>
    <w:rsid w:val="00CD1952"/>
    <w:rsid w:val="00CD287D"/>
    <w:rsid w:val="00CD3C4B"/>
    <w:rsid w:val="00CD3DCE"/>
    <w:rsid w:val="00CD6F1F"/>
    <w:rsid w:val="00CE0C78"/>
    <w:rsid w:val="00CE0EF6"/>
    <w:rsid w:val="00CE1AFD"/>
    <w:rsid w:val="00CE326F"/>
    <w:rsid w:val="00CE53EB"/>
    <w:rsid w:val="00CE6152"/>
    <w:rsid w:val="00CE6ACD"/>
    <w:rsid w:val="00CF086A"/>
    <w:rsid w:val="00CF13D6"/>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26551"/>
    <w:rsid w:val="00D275AF"/>
    <w:rsid w:val="00D30BB8"/>
    <w:rsid w:val="00D316FC"/>
    <w:rsid w:val="00D31C71"/>
    <w:rsid w:val="00D33A47"/>
    <w:rsid w:val="00D33D15"/>
    <w:rsid w:val="00D33F0F"/>
    <w:rsid w:val="00D34E15"/>
    <w:rsid w:val="00D364C8"/>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2E20"/>
    <w:rsid w:val="00D5398C"/>
    <w:rsid w:val="00D54265"/>
    <w:rsid w:val="00D55484"/>
    <w:rsid w:val="00D55815"/>
    <w:rsid w:val="00D56160"/>
    <w:rsid w:val="00D6169E"/>
    <w:rsid w:val="00D61B6A"/>
    <w:rsid w:val="00D61BBC"/>
    <w:rsid w:val="00D64057"/>
    <w:rsid w:val="00D642F0"/>
    <w:rsid w:val="00D64C31"/>
    <w:rsid w:val="00D64D26"/>
    <w:rsid w:val="00D65F2B"/>
    <w:rsid w:val="00D70176"/>
    <w:rsid w:val="00D705F5"/>
    <w:rsid w:val="00D70916"/>
    <w:rsid w:val="00D7311A"/>
    <w:rsid w:val="00D74023"/>
    <w:rsid w:val="00D74025"/>
    <w:rsid w:val="00D74460"/>
    <w:rsid w:val="00D7702B"/>
    <w:rsid w:val="00D80E02"/>
    <w:rsid w:val="00D827A5"/>
    <w:rsid w:val="00D829A3"/>
    <w:rsid w:val="00D83B5E"/>
    <w:rsid w:val="00D84FA2"/>
    <w:rsid w:val="00D85C2F"/>
    <w:rsid w:val="00D86222"/>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A562D"/>
    <w:rsid w:val="00DB050A"/>
    <w:rsid w:val="00DB2353"/>
    <w:rsid w:val="00DB3EA3"/>
    <w:rsid w:val="00DB59FC"/>
    <w:rsid w:val="00DB60C6"/>
    <w:rsid w:val="00DB612F"/>
    <w:rsid w:val="00DB61BC"/>
    <w:rsid w:val="00DB68D9"/>
    <w:rsid w:val="00DB6905"/>
    <w:rsid w:val="00DC0446"/>
    <w:rsid w:val="00DC0FC0"/>
    <w:rsid w:val="00DC1607"/>
    <w:rsid w:val="00DC24BC"/>
    <w:rsid w:val="00DC28A3"/>
    <w:rsid w:val="00DC292B"/>
    <w:rsid w:val="00DC2C11"/>
    <w:rsid w:val="00DC3B70"/>
    <w:rsid w:val="00DC467F"/>
    <w:rsid w:val="00DC5788"/>
    <w:rsid w:val="00DC5B44"/>
    <w:rsid w:val="00DC7E43"/>
    <w:rsid w:val="00DC7F54"/>
    <w:rsid w:val="00DD0879"/>
    <w:rsid w:val="00DD0A86"/>
    <w:rsid w:val="00DD1098"/>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69DF"/>
    <w:rsid w:val="00E00054"/>
    <w:rsid w:val="00E004A2"/>
    <w:rsid w:val="00E00688"/>
    <w:rsid w:val="00E00B01"/>
    <w:rsid w:val="00E016DE"/>
    <w:rsid w:val="00E0273D"/>
    <w:rsid w:val="00E02CA0"/>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4427"/>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40405"/>
    <w:rsid w:val="00E40434"/>
    <w:rsid w:val="00E41450"/>
    <w:rsid w:val="00E41D4D"/>
    <w:rsid w:val="00E42525"/>
    <w:rsid w:val="00E43558"/>
    <w:rsid w:val="00E44936"/>
    <w:rsid w:val="00E44A5B"/>
    <w:rsid w:val="00E46F23"/>
    <w:rsid w:val="00E47F76"/>
    <w:rsid w:val="00E50477"/>
    <w:rsid w:val="00E50E30"/>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1E18"/>
    <w:rsid w:val="00E72259"/>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346"/>
    <w:rsid w:val="00E8687A"/>
    <w:rsid w:val="00E90601"/>
    <w:rsid w:val="00E90778"/>
    <w:rsid w:val="00E90999"/>
    <w:rsid w:val="00E90CE6"/>
    <w:rsid w:val="00E90E4C"/>
    <w:rsid w:val="00E912A6"/>
    <w:rsid w:val="00E9257F"/>
    <w:rsid w:val="00E92C46"/>
    <w:rsid w:val="00E93AD8"/>
    <w:rsid w:val="00E94641"/>
    <w:rsid w:val="00E94F47"/>
    <w:rsid w:val="00E96498"/>
    <w:rsid w:val="00E96E44"/>
    <w:rsid w:val="00EA0ECC"/>
    <w:rsid w:val="00EA136B"/>
    <w:rsid w:val="00EA17DA"/>
    <w:rsid w:val="00EA2249"/>
    <w:rsid w:val="00EA2E4F"/>
    <w:rsid w:val="00EA44ED"/>
    <w:rsid w:val="00EA7500"/>
    <w:rsid w:val="00EA77E3"/>
    <w:rsid w:val="00EB2273"/>
    <w:rsid w:val="00EB39EE"/>
    <w:rsid w:val="00EB5744"/>
    <w:rsid w:val="00EB62E9"/>
    <w:rsid w:val="00EC066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DF2"/>
    <w:rsid w:val="00EE1F95"/>
    <w:rsid w:val="00EE24C0"/>
    <w:rsid w:val="00EE5405"/>
    <w:rsid w:val="00EF04ED"/>
    <w:rsid w:val="00EF2FF4"/>
    <w:rsid w:val="00EF3D75"/>
    <w:rsid w:val="00EF43FD"/>
    <w:rsid w:val="00EF5197"/>
    <w:rsid w:val="00EF6374"/>
    <w:rsid w:val="00EF6B88"/>
    <w:rsid w:val="00F0080E"/>
    <w:rsid w:val="00F010D8"/>
    <w:rsid w:val="00F06CF3"/>
    <w:rsid w:val="00F07236"/>
    <w:rsid w:val="00F079C4"/>
    <w:rsid w:val="00F114D7"/>
    <w:rsid w:val="00F1269D"/>
    <w:rsid w:val="00F1371F"/>
    <w:rsid w:val="00F149FB"/>
    <w:rsid w:val="00F14C31"/>
    <w:rsid w:val="00F152EF"/>
    <w:rsid w:val="00F16338"/>
    <w:rsid w:val="00F16D1C"/>
    <w:rsid w:val="00F211C3"/>
    <w:rsid w:val="00F2192E"/>
    <w:rsid w:val="00F219AF"/>
    <w:rsid w:val="00F21E6C"/>
    <w:rsid w:val="00F2464C"/>
    <w:rsid w:val="00F279F8"/>
    <w:rsid w:val="00F303C2"/>
    <w:rsid w:val="00F307AA"/>
    <w:rsid w:val="00F30C4B"/>
    <w:rsid w:val="00F3180C"/>
    <w:rsid w:val="00F3180E"/>
    <w:rsid w:val="00F32B58"/>
    <w:rsid w:val="00F339D1"/>
    <w:rsid w:val="00F34F2E"/>
    <w:rsid w:val="00F36B18"/>
    <w:rsid w:val="00F37315"/>
    <w:rsid w:val="00F37B66"/>
    <w:rsid w:val="00F40384"/>
    <w:rsid w:val="00F41292"/>
    <w:rsid w:val="00F41E2B"/>
    <w:rsid w:val="00F42CD9"/>
    <w:rsid w:val="00F44D4F"/>
    <w:rsid w:val="00F45729"/>
    <w:rsid w:val="00F46182"/>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B20"/>
    <w:rsid w:val="00F80152"/>
    <w:rsid w:val="00F80FB7"/>
    <w:rsid w:val="00F81227"/>
    <w:rsid w:val="00F81ABB"/>
    <w:rsid w:val="00F82E94"/>
    <w:rsid w:val="00F83FC5"/>
    <w:rsid w:val="00F84D38"/>
    <w:rsid w:val="00F852A9"/>
    <w:rsid w:val="00F87F7D"/>
    <w:rsid w:val="00F91BBD"/>
    <w:rsid w:val="00F91FBB"/>
    <w:rsid w:val="00F938EA"/>
    <w:rsid w:val="00F93E60"/>
    <w:rsid w:val="00F940EC"/>
    <w:rsid w:val="00F94545"/>
    <w:rsid w:val="00F94776"/>
    <w:rsid w:val="00F94C4D"/>
    <w:rsid w:val="00F9556A"/>
    <w:rsid w:val="00F9680A"/>
    <w:rsid w:val="00FA0E8E"/>
    <w:rsid w:val="00FA1FDC"/>
    <w:rsid w:val="00FA2E85"/>
    <w:rsid w:val="00FA388E"/>
    <w:rsid w:val="00FA3CFC"/>
    <w:rsid w:val="00FA4A6C"/>
    <w:rsid w:val="00FA5306"/>
    <w:rsid w:val="00FA53E1"/>
    <w:rsid w:val="00FA56BB"/>
    <w:rsid w:val="00FA5E06"/>
    <w:rsid w:val="00FA6A78"/>
    <w:rsid w:val="00FA6FC1"/>
    <w:rsid w:val="00FA7BD0"/>
    <w:rsid w:val="00FA7D13"/>
    <w:rsid w:val="00FB00A7"/>
    <w:rsid w:val="00FB0A03"/>
    <w:rsid w:val="00FB0A42"/>
    <w:rsid w:val="00FB0AA9"/>
    <w:rsid w:val="00FB16BB"/>
    <w:rsid w:val="00FB1984"/>
    <w:rsid w:val="00FB2109"/>
    <w:rsid w:val="00FB2C70"/>
    <w:rsid w:val="00FB3223"/>
    <w:rsid w:val="00FB7148"/>
    <w:rsid w:val="00FC1999"/>
    <w:rsid w:val="00FC37C2"/>
    <w:rsid w:val="00FC3BE7"/>
    <w:rsid w:val="00FC4CA7"/>
    <w:rsid w:val="00FC4FEB"/>
    <w:rsid w:val="00FC6137"/>
    <w:rsid w:val="00FC681A"/>
    <w:rsid w:val="00FD07F8"/>
    <w:rsid w:val="00FD4103"/>
    <w:rsid w:val="00FD4240"/>
    <w:rsid w:val="00FD4314"/>
    <w:rsid w:val="00FD48F2"/>
    <w:rsid w:val="00FD49F3"/>
    <w:rsid w:val="00FD5721"/>
    <w:rsid w:val="00FD5F80"/>
    <w:rsid w:val="00FD7026"/>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15:docId w15:val="{73075A8F-B478-42BC-8D0F-DDA4F14F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36087782">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C7EDB-4228-4CE1-969A-3419A816E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2919</Words>
  <Characters>16643</Characters>
  <Application>Microsoft Office Word</Application>
  <DocSecurity>0</DocSecurity>
  <Lines>138</Lines>
  <Paragraphs>39</Paragraphs>
  <ScaleCrop>false</ScaleCrop>
  <Company>vivo mobile communication co.</Company>
  <LinksUpToDate>false</LinksUpToDate>
  <CharactersWithSpaces>19523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shenxd</cp:lastModifiedBy>
  <cp:revision>4</cp:revision>
  <cp:lastPrinted>2008-12-09T03:19:00Z</cp:lastPrinted>
  <dcterms:created xsi:type="dcterms:W3CDTF">2017-11-18T02:15:00Z</dcterms:created>
  <dcterms:modified xsi:type="dcterms:W3CDTF">2017-11-18T03:35:00Z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